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2FB" w:rsidRDefault="003842FB" w:rsidP="00591A67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91A67" w:rsidRDefault="00591A67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</w:t>
      </w:r>
      <w:r w:rsidRPr="00111769">
        <w:rPr>
          <w:rFonts w:ascii="Times New Roman" w:hAnsi="Times New Roman"/>
          <w:sz w:val="24"/>
          <w:szCs w:val="24"/>
          <w:lang w:val="ru-RU"/>
        </w:rPr>
        <w:t xml:space="preserve">тверждена </w:t>
      </w:r>
    </w:p>
    <w:p w:rsidR="00591A67" w:rsidRDefault="00591A67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111769">
        <w:rPr>
          <w:rFonts w:ascii="Times New Roman" w:hAnsi="Times New Roman"/>
          <w:sz w:val="24"/>
          <w:szCs w:val="24"/>
          <w:lang w:val="ru-RU"/>
        </w:rPr>
        <w:t xml:space="preserve">постановлением администрации </w:t>
      </w:r>
    </w:p>
    <w:p w:rsidR="00591A67" w:rsidRDefault="00591A67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111769">
        <w:rPr>
          <w:rFonts w:ascii="Times New Roman" w:hAnsi="Times New Roman"/>
          <w:sz w:val="24"/>
          <w:szCs w:val="24"/>
          <w:lang w:val="ru-RU"/>
        </w:rPr>
        <w:t>Чухломского муниципального района</w:t>
      </w:r>
    </w:p>
    <w:p w:rsidR="00591A67" w:rsidRPr="00111769" w:rsidRDefault="00591A67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Костромской области</w:t>
      </w:r>
    </w:p>
    <w:p w:rsidR="00591A67" w:rsidRPr="00111769" w:rsidRDefault="008E726C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от  «</w:t>
      </w:r>
      <w:r w:rsidR="00536369">
        <w:rPr>
          <w:rFonts w:ascii="Times New Roman" w:hAnsi="Times New Roman"/>
          <w:sz w:val="24"/>
          <w:szCs w:val="24"/>
          <w:lang w:val="ru-RU"/>
        </w:rPr>
        <w:t>12</w:t>
      </w:r>
      <w:r w:rsidR="00591A67" w:rsidRPr="00591A67">
        <w:rPr>
          <w:rFonts w:ascii="Times New Roman" w:hAnsi="Times New Roman"/>
          <w:sz w:val="24"/>
          <w:szCs w:val="24"/>
          <w:lang w:val="ru-RU"/>
        </w:rPr>
        <w:t xml:space="preserve">» </w:t>
      </w:r>
      <w:r>
        <w:rPr>
          <w:rFonts w:ascii="Times New Roman" w:hAnsi="Times New Roman"/>
          <w:sz w:val="24"/>
          <w:szCs w:val="24"/>
          <w:lang w:val="ru-RU"/>
        </w:rPr>
        <w:t>февраля 2025</w:t>
      </w:r>
      <w:r w:rsidR="00591A67" w:rsidRPr="00591A67">
        <w:rPr>
          <w:rFonts w:ascii="Times New Roman" w:hAnsi="Times New Roman"/>
          <w:sz w:val="24"/>
          <w:szCs w:val="24"/>
          <w:lang w:val="ru-RU"/>
        </w:rPr>
        <w:t xml:space="preserve"> года №</w:t>
      </w:r>
      <w:r w:rsidR="00536369">
        <w:rPr>
          <w:rFonts w:ascii="Times New Roman" w:hAnsi="Times New Roman"/>
          <w:sz w:val="24"/>
          <w:szCs w:val="24"/>
          <w:lang w:val="ru-RU"/>
        </w:rPr>
        <w:t xml:space="preserve"> 61-а</w:t>
      </w:r>
    </w:p>
    <w:p w:rsidR="00591A67" w:rsidRPr="00111769" w:rsidRDefault="00591A67" w:rsidP="00591A6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91A67" w:rsidRPr="00111769" w:rsidRDefault="00591A67" w:rsidP="00591A6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bookmarkStart w:id="0" w:name="Par28"/>
      <w:bookmarkEnd w:id="0"/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91A67" w:rsidRPr="00111769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91A67" w:rsidRPr="00362893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62893">
        <w:rPr>
          <w:rFonts w:ascii="Times New Roman" w:hAnsi="Times New Roman"/>
          <w:b/>
          <w:bCs/>
          <w:sz w:val="24"/>
          <w:szCs w:val="24"/>
          <w:lang w:val="ru-RU"/>
        </w:rPr>
        <w:t>МУНИЦИПАЛЬНАЯ ПРОГРАММА</w:t>
      </w:r>
    </w:p>
    <w:p w:rsidR="00591A67" w:rsidRPr="0006364C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Pr="0006364C">
        <w:rPr>
          <w:rFonts w:ascii="Times New Roman" w:hAnsi="Times New Roman"/>
          <w:b/>
          <w:bCs/>
          <w:sz w:val="24"/>
          <w:szCs w:val="24"/>
          <w:lang w:val="ru-RU"/>
        </w:rPr>
        <w:t>РАЗВИТИЕ СИСТЕМЫ ОБРАЗОВАНИЯ ЧУХЛОМСКОГО МУНИЦИПАЛЬНОГО РАЙОНА НА 20</w:t>
      </w:r>
      <w:r w:rsidR="003842FB">
        <w:rPr>
          <w:rFonts w:ascii="Times New Roman" w:hAnsi="Times New Roman"/>
          <w:b/>
          <w:bCs/>
          <w:sz w:val="24"/>
          <w:szCs w:val="24"/>
          <w:lang w:val="ru-RU"/>
        </w:rPr>
        <w:t>25</w:t>
      </w:r>
      <w:r w:rsidRPr="0006364C">
        <w:rPr>
          <w:rFonts w:ascii="Times New Roman" w:hAnsi="Times New Roman"/>
          <w:b/>
          <w:bCs/>
          <w:sz w:val="24"/>
          <w:szCs w:val="24"/>
          <w:lang w:val="ru-RU"/>
        </w:rPr>
        <w:t>-202</w:t>
      </w:r>
      <w:r w:rsidR="003842FB">
        <w:rPr>
          <w:rFonts w:ascii="Times New Roman" w:hAnsi="Times New Roman"/>
          <w:b/>
          <w:bCs/>
          <w:sz w:val="24"/>
          <w:szCs w:val="24"/>
          <w:lang w:val="ru-RU"/>
        </w:rPr>
        <w:t>8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ГОДЫ»</w:t>
      </w:r>
    </w:p>
    <w:p w:rsidR="00591A67" w:rsidRPr="0006364C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Pr="0006364C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Pr="0006364C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Pr="0006364C" w:rsidRDefault="00591A67" w:rsidP="0059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Default="00591A67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Default="00591A67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91A67" w:rsidRPr="0006364C" w:rsidRDefault="00591A67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Pr="0006364C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Pr="0006364C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4622F" w:rsidRDefault="0084622F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842FB" w:rsidRDefault="003842FB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842FB" w:rsidRDefault="003842FB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51952" w:rsidRDefault="00751952" w:rsidP="00846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  <w:lang w:val="ru-RU"/>
        </w:rPr>
      </w:pPr>
      <w:bookmarkStart w:id="1" w:name="Par32"/>
      <w:bookmarkEnd w:id="1"/>
      <w:r w:rsidRPr="0006364C">
        <w:rPr>
          <w:rFonts w:ascii="Times New Roman" w:hAnsi="Times New Roman"/>
          <w:b/>
          <w:sz w:val="24"/>
          <w:szCs w:val="24"/>
          <w:lang w:val="ru-RU"/>
        </w:rPr>
        <w:lastRenderedPageBreak/>
        <w:t>Раздел 1</w:t>
      </w:r>
      <w:r>
        <w:rPr>
          <w:rFonts w:ascii="Times New Roman" w:hAnsi="Times New Roman"/>
          <w:b/>
          <w:sz w:val="24"/>
          <w:szCs w:val="24"/>
          <w:lang w:val="ru-RU"/>
        </w:rPr>
        <w:t>. Паспорт</w:t>
      </w:r>
      <w:r w:rsidRPr="0006364C">
        <w:rPr>
          <w:rFonts w:ascii="Times New Roman" w:hAnsi="Times New Roman"/>
          <w:b/>
          <w:sz w:val="24"/>
          <w:szCs w:val="24"/>
          <w:lang w:val="ru-RU"/>
        </w:rPr>
        <w:t xml:space="preserve"> муниципальной программы </w:t>
      </w:r>
      <w:r>
        <w:rPr>
          <w:rFonts w:ascii="Times New Roman" w:hAnsi="Times New Roman"/>
          <w:b/>
          <w:sz w:val="24"/>
          <w:szCs w:val="24"/>
          <w:lang w:val="ru-RU"/>
        </w:rPr>
        <w:t>«</w:t>
      </w:r>
      <w:r w:rsidRPr="0006364C">
        <w:rPr>
          <w:rFonts w:ascii="Times New Roman" w:hAnsi="Times New Roman"/>
          <w:b/>
          <w:sz w:val="24"/>
          <w:szCs w:val="24"/>
          <w:lang w:val="ru-RU"/>
        </w:rPr>
        <w:t>Развитие системы образования Чухломского муниципального района на 20</w:t>
      </w:r>
      <w:r>
        <w:rPr>
          <w:rFonts w:ascii="Times New Roman" w:hAnsi="Times New Roman"/>
          <w:b/>
          <w:sz w:val="24"/>
          <w:szCs w:val="24"/>
          <w:lang w:val="ru-RU"/>
        </w:rPr>
        <w:t>25</w:t>
      </w:r>
      <w:r w:rsidRPr="0006364C">
        <w:rPr>
          <w:rFonts w:ascii="Times New Roman" w:hAnsi="Times New Roman"/>
          <w:b/>
          <w:sz w:val="24"/>
          <w:szCs w:val="24"/>
          <w:lang w:val="ru-RU"/>
        </w:rPr>
        <w:t>-202</w:t>
      </w:r>
      <w:r>
        <w:rPr>
          <w:rFonts w:ascii="Times New Roman" w:hAnsi="Times New Roman"/>
          <w:b/>
          <w:sz w:val="24"/>
          <w:szCs w:val="24"/>
          <w:lang w:val="ru-RU"/>
        </w:rPr>
        <w:t>8 годы»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924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6"/>
        <w:gridCol w:w="3544"/>
        <w:gridCol w:w="3544"/>
      </w:tblGrid>
      <w:tr w:rsidR="008E726C" w:rsidRPr="00536369" w:rsidTr="003842FB">
        <w:trPr>
          <w:trHeight w:val="600"/>
          <w:tblCellSpacing w:w="5" w:type="nil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Ответственныйисполнительмуниципальнойпрограммы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Отдел образования администрации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06364C" w:rsidTr="003842FB">
        <w:trPr>
          <w:trHeight w:val="600"/>
          <w:tblCellSpacing w:w="5" w:type="nil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Срокиреализациимуниципальной</w:t>
            </w:r>
          </w:p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-20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8 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8E726C" w:rsidRPr="00536369" w:rsidTr="003842FB">
        <w:trPr>
          <w:trHeight w:val="600"/>
          <w:tblCellSpacing w:w="5" w:type="nil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Образовательные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организации</w:t>
            </w: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536369" w:rsidTr="003842FB">
        <w:trPr>
          <w:trHeight w:val="600"/>
          <w:tblCellSpacing w:w="5" w:type="nil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Цели и задачимуниципальнойпрограммы</w:t>
            </w:r>
          </w:p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E66E41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6E41">
              <w:rPr>
                <w:rFonts w:ascii="Times New Roman" w:hAnsi="Times New Roman"/>
                <w:sz w:val="24"/>
                <w:szCs w:val="24"/>
                <w:lang w:val="ru-RU"/>
              </w:rPr>
              <w:t>Цель:</w:t>
            </w:r>
            <w:r w:rsidRPr="00E66E4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 обеспечение доступности и качества образования в соответствии с меняющимися запросами населения и перспективными задачами развития района.</w:t>
            </w:r>
          </w:p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Задачи: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6E4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E66E4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обеспечение доступности и повышения качества дошкольного образования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Default="008E726C" w:rsidP="003842FB">
            <w:pPr>
              <w:pStyle w:val="91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6364C">
              <w:rPr>
                <w:color w:val="000000"/>
                <w:sz w:val="24"/>
                <w:szCs w:val="24"/>
              </w:rPr>
              <w:t>- повышение профессион</w:t>
            </w:r>
            <w:r>
              <w:rPr>
                <w:color w:val="000000"/>
                <w:sz w:val="24"/>
                <w:szCs w:val="24"/>
              </w:rPr>
              <w:t>альной компетентности педагогов;</w:t>
            </w:r>
          </w:p>
          <w:p w:rsidR="008E726C" w:rsidRPr="00673E8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17A12">
              <w:rPr>
                <w:lang w:val="ru-RU"/>
              </w:rPr>
              <w:t xml:space="preserve">- </w:t>
            </w:r>
            <w:r w:rsidRPr="00673E80">
              <w:rPr>
                <w:rFonts w:ascii="Times New Roman" w:hAnsi="Times New Roman"/>
                <w:sz w:val="24"/>
                <w:szCs w:val="24"/>
                <w:lang w:val="ru-RU"/>
              </w:rPr>
              <w:t>реализация ФГОС дошкольного образования: по обновлению содержания дошкольного образования через реализацию инновационных проектов в образовательном пространстве детских садов, по совершенствованию предметно-пространственной среды;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F5160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  <w:lang w:val="ru-RU"/>
              </w:rPr>
              <w:t xml:space="preserve">- </w:t>
            </w:r>
            <w:r w:rsidRPr="00E66E4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обеспечение государственных гарантий реализации права на получение общедоступного и бесплатного общего образования в общеобразовательных организациях муниципального района</w:t>
            </w:r>
            <w:r w:rsidRPr="00F5160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-реализация независимой оценки деятельности организаций общего образования на основе показателей эффективности их деятельности;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создание системы профориентационной работы, обеспечивающей развитие личности, способной к самостоятельному решению задач профессионального самоопределения, обеспечения благосостояния своей семьи и личностного роста</w:t>
            </w: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реализация мер по развитию научно-образовательной и творческой среды в образовательных организациях;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развитие педагогического потенциала системы образования Чухломского муниципального района Костромской области;</w:t>
            </w:r>
          </w:p>
          <w:p w:rsidR="008E726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- обеспечение качества и безопасности питания обучающихся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общеобразовательных учреждений, </w:t>
            </w: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предоставление возможности получения горячего питания всем обучающимся общеобразовательных организаций, в том числе отдельным категориям учащихся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обеспечение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доступности услуг дополнительного образования детей; 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создание механизмов координации и интеграции сетевого взаимодействия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работе по выявлению, развитию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поддержки талантливых учащихся, лиц, проявивших выдающиеся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способности; </w:t>
            </w:r>
          </w:p>
          <w:p w:rsidR="008E726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-повышение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профессиональной компетенции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педагогических работников учрежде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ний дополнительного образования;</w:t>
            </w:r>
          </w:p>
          <w:p w:rsidR="008E726C" w:rsidRPr="00217A12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обеспечение выполнения показателей (индикаторов) муниципальной Программы «Развитие системы образования Чухломско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 муниципального района на 2025-2028</w:t>
            </w: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</w:tr>
      <w:tr w:rsidR="008E726C" w:rsidRPr="00536369" w:rsidTr="003842FB">
        <w:trPr>
          <w:trHeight w:val="600"/>
          <w:tblCellSpacing w:w="5" w:type="nil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lastRenderedPageBreak/>
              <w:t>Переченьподпрограмммуниципальнойпрограммы</w:t>
            </w:r>
          </w:p>
        </w:tc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Подпрограмма «Развитие дошкольного образования»;</w:t>
            </w:r>
          </w:p>
          <w:p w:rsidR="008E726C" w:rsidRPr="00362893" w:rsidRDefault="008E726C" w:rsidP="003842FB">
            <w:pPr>
              <w:tabs>
                <w:tab w:val="left" w:pos="930"/>
                <w:tab w:val="center" w:pos="38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Подпрограмма «Развитие общего образования»;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12C0">
              <w:rPr>
                <w:rFonts w:ascii="Times New Roman" w:hAnsi="Times New Roman"/>
                <w:sz w:val="24"/>
                <w:szCs w:val="24"/>
                <w:lang w:val="ru-RU"/>
              </w:rPr>
              <w:t>Подпрограмма «Развитие дополнительного образования»</w:t>
            </w:r>
          </w:p>
          <w:p w:rsidR="008E726C" w:rsidRPr="007612C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A94">
              <w:rPr>
                <w:rFonts w:ascii="Times New Roman" w:hAnsi="Times New Roman"/>
                <w:sz w:val="24"/>
                <w:szCs w:val="24"/>
                <w:lang w:val="ru-RU"/>
              </w:rPr>
              <w:t>Подпрограмма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работы отдела образования и подведомственных учреждений»</w:t>
            </w:r>
          </w:p>
        </w:tc>
      </w:tr>
      <w:tr w:rsidR="008E726C" w:rsidRPr="00536369" w:rsidTr="003842FB">
        <w:trPr>
          <w:trHeight w:val="1398"/>
          <w:tblCellSpacing w:w="5" w:type="nil"/>
        </w:trPr>
        <w:tc>
          <w:tcPr>
            <w:tcW w:w="28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Перечень основных целевых показателей</w:t>
            </w:r>
          </w:p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муниципальной программы</w:t>
            </w:r>
          </w:p>
        </w:tc>
        <w:tc>
          <w:tcPr>
            <w:tcW w:w="708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доступность дошкольного образования для детей в возрасте от 1 года до 7 лет;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педагогических работников дошкольных образовательных организаций, вовлеченных в национальную систему профессионального роста педагогических работников;</w:t>
            </w:r>
          </w:p>
          <w:p w:rsidR="008E726C" w:rsidRDefault="008E726C" w:rsidP="003842FB">
            <w:pPr>
              <w:pStyle w:val="ConsPlusNormal"/>
              <w:spacing w:after="0" w:line="240" w:lineRule="auto"/>
              <w:ind w:right="18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дельный вес воспитанников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E726C" w:rsidRDefault="008E726C" w:rsidP="003842FB">
            <w:pPr>
              <w:pStyle w:val="ConsPlusNormal"/>
              <w:spacing w:after="0" w:line="240" w:lineRule="auto"/>
              <w:ind w:right="18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доля общеобразовательных организаций, в которых созданы условия для получения начального общего, основного общего, среднего общего образования;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у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дельный вес общеобразовательных организаций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, в которых оценка деятельности осуществляется на основании показателей эффективности деятельности муниципальных общеобраз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овательных организаций;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доля образовательных организаций, в которых сформирована система профориентационной работы;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- число общеобразовательных организаций, расположенных в сельской местности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малых городах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, обновивших материально-техническую базу для реализации основных и дополнительных общеобразовательных программ цифрового, естественно- научного и гуманитарного профилей;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- численность детей, осваивающих предметн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ые области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Труд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«ОБЗР», «Информатика», «Биология», «Физика» 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обновленным примерным основным образовательным программам общего образования и на обновленной материально-технической базе, от общего ч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исла детей указанной категории;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педагогических работников общеобразовательных организаций, вовлеченных в национальную систему профессионального роста педагогических работников;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- количество педагогических работников общеобразовательных учреждений, выполняющих функции классного руководителя, получающих ежемесячное денежное вознаграждение;</w:t>
            </w:r>
          </w:p>
          <w:p w:rsidR="008E726C" w:rsidRPr="003C6913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оля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1-4 классов общеобразовательных организаций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, которым предоставлено горячее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питание;</w:t>
            </w:r>
          </w:p>
          <w:p w:rsidR="008E726C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оля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5-11 классов общеобразовательных организаций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, которым предоставлено горячее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питание;</w:t>
            </w:r>
          </w:p>
          <w:p w:rsidR="008E726C" w:rsidRPr="003C6913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оля учащихся с ограниченными возможностями здоровья, 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двухразовым горячим питанием;</w:t>
            </w:r>
          </w:p>
          <w:p w:rsidR="008E726C" w:rsidRDefault="008E726C" w:rsidP="003842FB">
            <w:pPr>
              <w:pStyle w:val="ConsPlusNormal"/>
              <w:spacing w:after="0" w:line="240" w:lineRule="auto"/>
              <w:ind w:right="18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BEA">
              <w:rPr>
                <w:rFonts w:ascii="Times New Roman" w:hAnsi="Times New Roman"/>
                <w:sz w:val="24"/>
                <w:szCs w:val="24"/>
              </w:rPr>
              <w:t xml:space="preserve"> -доля учащихся, вовлеченных в работу учреждения по вопросам формирования здорового питания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детей в возрасте от 5 до 18 лет, охваченных дополнительным образованием;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-доля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детей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возрасте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5 до 18 лет,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-д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оля детей участвующих в конкурсах и проектах разного уровня;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8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доля педагогических работников учреждений дополнительного образования детей, вовлеченных в национальную систему профессионального роста педагогических работников;</w:t>
            </w:r>
          </w:p>
          <w:p w:rsidR="008E726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п</w:t>
            </w:r>
            <w:r w:rsidRPr="00834AF4">
              <w:rPr>
                <w:rFonts w:ascii="Times New Roman" w:hAnsi="Times New Roman"/>
                <w:sz w:val="24"/>
                <w:szCs w:val="24"/>
                <w:lang w:val="ru-RU"/>
              </w:rPr>
              <w:t>овышение эффективности муниципального управления в сфере образования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ф</w:t>
            </w:r>
            <w:r w:rsidRPr="00875263">
              <w:rPr>
                <w:rFonts w:ascii="Times New Roman" w:hAnsi="Times New Roman"/>
                <w:sz w:val="24"/>
                <w:szCs w:val="24"/>
                <w:lang w:val="ru-RU"/>
              </w:rPr>
              <w:t>инансовое обеспечение управления системой образования, исполнение переданных полномочий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F71380" w:rsidRDefault="008E726C" w:rsidP="003842FB">
            <w:pPr>
              <w:pStyle w:val="ConsPlusNormal"/>
              <w:spacing w:after="0" w:line="240" w:lineRule="auto"/>
              <w:ind w:right="18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75263">
              <w:rPr>
                <w:rFonts w:ascii="Times New Roman" w:hAnsi="Times New Roman"/>
                <w:sz w:val="24"/>
                <w:szCs w:val="24"/>
              </w:rPr>
              <w:t>овышение качества предоставляемых услуг дошкольного, начального общего, основного общего, среднего общего и 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E726C" w:rsidRPr="00536369" w:rsidTr="003842FB">
        <w:trPr>
          <w:trHeight w:val="688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2698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Объемы финансирования муниципальной программы по годам реализации, тыс. рублей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266DC4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8E72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726C" w:rsidRPr="00266DC4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6DC4">
              <w:rPr>
                <w:rFonts w:ascii="Times New Roman" w:hAnsi="Times New Roman" w:cs="Times New Roman"/>
                <w:sz w:val="24"/>
                <w:szCs w:val="24"/>
              </w:rPr>
              <w:t>о годам реализа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742015,939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186354,876 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185316,521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187756,521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182588,021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rPr>
          <w:trHeight w:val="688"/>
          <w:tblCellSpacing w:w="5" w:type="nil"/>
        </w:trPr>
        <w:tc>
          <w:tcPr>
            <w:tcW w:w="283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федеральный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51757,661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17276,468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2027 г.- 11493,731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2028 г. – 11493,731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rPr>
          <w:trHeight w:val="688"/>
          <w:tblCellSpacing w:w="5" w:type="nil"/>
        </w:trPr>
        <w:tc>
          <w:tcPr>
            <w:tcW w:w="283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379316,820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94638,480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г.- 94892,780 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2027 г.- 94892,78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2028 г. – 94892,78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rPr>
          <w:trHeight w:val="578"/>
          <w:tblCellSpacing w:w="5" w:type="nil"/>
        </w:trPr>
        <w:tc>
          <w:tcPr>
            <w:tcW w:w="283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560CFA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униципальный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D90E60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54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600DEE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267884,958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600DEE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2025 г. – 63509,828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2026 г.- 68221,21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2027 г.- 70661,21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2028 г. – 65492,71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rPr>
          <w:trHeight w:val="578"/>
          <w:tblCellSpacing w:w="5" w:type="nil"/>
        </w:trPr>
        <w:tc>
          <w:tcPr>
            <w:tcW w:w="28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560CFA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8E726C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плата)</w:t>
            </w:r>
            <w:r w:rsidRPr="008E72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726C" w:rsidRPr="0018427E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43056,5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2025 г. – 10930,1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2026 г.- 10708,8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2027 г.- 10708,8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2028 г. – 10708,8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</w:tbl>
    <w:p w:rsidR="008E726C" w:rsidRPr="0006364C" w:rsidRDefault="008E726C" w:rsidP="008E72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t>Паспорт подпрограммы «Развитие дошкольного образования»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2693"/>
        <w:gridCol w:w="3402"/>
      </w:tblGrid>
      <w:tr w:rsidR="008E726C" w:rsidRPr="00536369" w:rsidTr="003842FB">
        <w:tc>
          <w:tcPr>
            <w:tcW w:w="3970" w:type="dxa"/>
          </w:tcPr>
          <w:p w:rsidR="008E726C" w:rsidRPr="0018427E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427E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 исполнитель подпрограммы</w:t>
            </w:r>
          </w:p>
        </w:tc>
        <w:tc>
          <w:tcPr>
            <w:tcW w:w="6095" w:type="dxa"/>
            <w:gridSpan w:val="2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Отдел образования администрации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536369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Соисполнителиподпрограммы</w:t>
            </w:r>
          </w:p>
        </w:tc>
        <w:tc>
          <w:tcPr>
            <w:tcW w:w="6095" w:type="dxa"/>
            <w:gridSpan w:val="2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Дошкольные образовательные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организации</w:t>
            </w: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области</w:t>
            </w:r>
          </w:p>
        </w:tc>
      </w:tr>
      <w:tr w:rsidR="008E726C" w:rsidRPr="0006364C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lastRenderedPageBreak/>
              <w:t>Срокиреализации</w:t>
            </w:r>
          </w:p>
        </w:tc>
        <w:tc>
          <w:tcPr>
            <w:tcW w:w="6095" w:type="dxa"/>
            <w:gridSpan w:val="2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-20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г.г.</w:t>
            </w:r>
          </w:p>
        </w:tc>
      </w:tr>
      <w:tr w:rsidR="008E726C" w:rsidRPr="00536369" w:rsidTr="003842FB">
        <w:tc>
          <w:tcPr>
            <w:tcW w:w="3970" w:type="dxa"/>
            <w:vMerge w:val="restart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и задачи 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2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Цель: д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оступность и качество дошкольного образования для всех категорий граждан независимо от социального и имущественного статуса и состояния здоровья</w:t>
            </w:r>
          </w:p>
        </w:tc>
      </w:tr>
      <w:tr w:rsidR="008E726C" w:rsidRPr="00536369" w:rsidTr="003842FB">
        <w:tc>
          <w:tcPr>
            <w:tcW w:w="3970" w:type="dxa"/>
            <w:vMerge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gridSpan w:val="2"/>
          </w:tcPr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Задачи: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8B73F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обеспечение доступности и повышения качества дошкольного образования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Default="008E726C" w:rsidP="003842FB">
            <w:pPr>
              <w:pStyle w:val="91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06364C">
              <w:rPr>
                <w:color w:val="000000"/>
                <w:sz w:val="24"/>
                <w:szCs w:val="24"/>
              </w:rPr>
              <w:t>- повышение профессион</w:t>
            </w:r>
            <w:r>
              <w:rPr>
                <w:color w:val="000000"/>
                <w:sz w:val="24"/>
                <w:szCs w:val="24"/>
              </w:rPr>
              <w:t>альной компетентности педагогов;</w:t>
            </w:r>
          </w:p>
          <w:p w:rsidR="008E726C" w:rsidRPr="00C82335" w:rsidRDefault="008E726C" w:rsidP="003842FB">
            <w:pPr>
              <w:pStyle w:val="9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  <w:r w:rsidRPr="00704FC9">
              <w:t xml:space="preserve">- реализация ФГОС </w:t>
            </w:r>
            <w:r>
              <w:t>дошкольного образования:</w:t>
            </w:r>
            <w:r w:rsidRPr="00704FC9">
              <w:t xml:space="preserve"> по обновлению содержания дошкольного образования через реализацию инновационных проектов в образовательном пространстве детских садов</w:t>
            </w:r>
            <w:r>
              <w:t>, по совершенствованию</w:t>
            </w:r>
            <w:r w:rsidRPr="0006364C">
              <w:t xml:space="preserve"> предметно-пр</w:t>
            </w:r>
            <w:r>
              <w:t>остранственной среды</w:t>
            </w:r>
          </w:p>
        </w:tc>
      </w:tr>
      <w:tr w:rsidR="008E726C" w:rsidRPr="00536369" w:rsidTr="003842FB">
        <w:tc>
          <w:tcPr>
            <w:tcW w:w="3970" w:type="dxa"/>
          </w:tcPr>
          <w:p w:rsidR="008E726C" w:rsidRPr="00FE68DF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68DF">
              <w:rPr>
                <w:rFonts w:ascii="Times New Roman" w:hAnsi="Times New Roman"/>
                <w:sz w:val="24"/>
                <w:szCs w:val="24"/>
                <w:lang w:val="ru-RU"/>
              </w:rPr>
              <w:t>Перечень основных целевых показателей подпрограммы</w:t>
            </w:r>
          </w:p>
        </w:tc>
        <w:tc>
          <w:tcPr>
            <w:tcW w:w="6095" w:type="dxa"/>
            <w:gridSpan w:val="2"/>
          </w:tcPr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доступность дошкольного образования для детей в возрасте от 1 года до 7 лет;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доля</w:t>
            </w:r>
            <w:r w:rsidRPr="001414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педагогических работников муниципальных дошкольных образовательных организаций,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вовлеченных в национальную систему профессионального роста педагогических работников;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у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дельный вес воспитанников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организациях</w:t>
            </w:r>
          </w:p>
        </w:tc>
      </w:tr>
      <w:tr w:rsidR="008E726C" w:rsidRPr="00536369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2698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Объемы финансирования муниципальной программы по годам реализации, тыс. рублей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178479,000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 – 43527,040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45631,120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46089,920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FB7028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43230,920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60CFA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федеральный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FB7028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B70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Без финансирования</w:t>
            </w:r>
          </w:p>
        </w:tc>
      </w:tr>
      <w:tr w:rsidR="008E726C" w:rsidRPr="00536369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69020,600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9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92264,400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21943,390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24087,470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24546,270 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21687,270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9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плата)</w:t>
            </w:r>
          </w:p>
          <w:p w:rsidR="008E726C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17194,000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4328,500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</w:tbl>
    <w:p w:rsidR="008E726C" w:rsidRDefault="008E726C" w:rsidP="008E726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lastRenderedPageBreak/>
        <w:t>Паспорт подпрограммы «Развитие общего образования»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2693"/>
        <w:gridCol w:w="3402"/>
      </w:tblGrid>
      <w:tr w:rsidR="008E726C" w:rsidRPr="00536369" w:rsidTr="003842FB">
        <w:tc>
          <w:tcPr>
            <w:tcW w:w="3970" w:type="dxa"/>
          </w:tcPr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 исполнитель подпрограммы</w:t>
            </w:r>
          </w:p>
        </w:tc>
        <w:tc>
          <w:tcPr>
            <w:tcW w:w="6095" w:type="dxa"/>
            <w:gridSpan w:val="2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Отдел образования ад</w:t>
            </w: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>министрации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536369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Соисполнителиподпрограммы</w:t>
            </w:r>
          </w:p>
        </w:tc>
        <w:tc>
          <w:tcPr>
            <w:tcW w:w="6095" w:type="dxa"/>
            <w:gridSpan w:val="2"/>
          </w:tcPr>
          <w:p w:rsidR="008E726C" w:rsidRPr="0036289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Общеобразовательные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организации</w:t>
            </w:r>
            <w:r w:rsidRPr="003628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06364C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Срокиреализации</w:t>
            </w:r>
          </w:p>
        </w:tc>
        <w:tc>
          <w:tcPr>
            <w:tcW w:w="6095" w:type="dxa"/>
            <w:gridSpan w:val="2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28 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г.г.</w:t>
            </w:r>
          </w:p>
        </w:tc>
      </w:tr>
      <w:tr w:rsidR="008E726C" w:rsidRPr="00536369" w:rsidTr="003842FB">
        <w:tc>
          <w:tcPr>
            <w:tcW w:w="3970" w:type="dxa"/>
            <w:vMerge w:val="restart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и задачи 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095" w:type="dxa"/>
            <w:gridSpan w:val="2"/>
          </w:tcPr>
          <w:p w:rsidR="008E726C" w:rsidRPr="00165FB7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Цель: о</w:t>
            </w:r>
            <w:r w:rsidRPr="00165FB7">
              <w:rPr>
                <w:rFonts w:ascii="Times New Roman" w:hAnsi="Times New Roman"/>
                <w:sz w:val="24"/>
                <w:szCs w:val="24"/>
                <w:lang w:val="ru-RU"/>
              </w:rPr>
              <w:t>беспечение достижения новых качественных образовательных результатов обучающихся в общеобразовательных организациях Чухломского муниципального района Костромской области</w:t>
            </w:r>
          </w:p>
        </w:tc>
      </w:tr>
      <w:tr w:rsidR="008E726C" w:rsidRPr="00536369" w:rsidTr="003842FB">
        <w:tc>
          <w:tcPr>
            <w:tcW w:w="3970" w:type="dxa"/>
            <w:vMerge/>
          </w:tcPr>
          <w:p w:rsidR="008E726C" w:rsidRPr="00165FB7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gridSpan w:val="2"/>
          </w:tcPr>
          <w:p w:rsidR="008E726C" w:rsidRPr="008B73F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8B73F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Задачи:</w:t>
            </w:r>
          </w:p>
          <w:p w:rsidR="008E726C" w:rsidRPr="008B73F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8B73F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  <w:lang w:val="ru-RU"/>
              </w:rPr>
              <w:t>- обеспечение государственных гарантий реализации права на получение общедоступного и бесплатного общего образования в общеобразовательных организациях муниципального района;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-реализация независимой оценки деятельности организаций общего образования на основе показателей эффективности их деятельности;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создание системы профориентационной работы, обеспечивающей развитие личности, способной к самостоятельному решению задач профессионального самоопределения, обеспечения благосостояния своей семьи и личностного роста</w:t>
            </w: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F5160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реализация мер по развитию научно-образовательной и творческой среды в образовательных организациях;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60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развитие педагогического потенциала системы образования Чухломского муниципального района Костромской области;</w:t>
            </w:r>
          </w:p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- обеспечение качества и безопасности питания обучающихся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общеобразовательных учреждений, </w:t>
            </w: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предоставление возможности получения горячего питания всем обучающимся общеобразовательных организаций, в том числе отдельным категориям учащихся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E726C" w:rsidRPr="00536369" w:rsidTr="003842FB">
        <w:tc>
          <w:tcPr>
            <w:tcW w:w="3970" w:type="dxa"/>
            <w:shd w:val="clear" w:color="auto" w:fill="auto"/>
          </w:tcPr>
          <w:p w:rsidR="008E726C" w:rsidRPr="00FE68DF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68DF">
              <w:rPr>
                <w:rFonts w:ascii="Times New Roman" w:hAnsi="Times New Roman"/>
                <w:sz w:val="24"/>
                <w:szCs w:val="24"/>
                <w:lang w:val="ru-RU"/>
              </w:rPr>
              <w:t>Перечень основных целевых показателей подпрограммы</w:t>
            </w:r>
          </w:p>
        </w:tc>
        <w:tc>
          <w:tcPr>
            <w:tcW w:w="6095" w:type="dxa"/>
            <w:gridSpan w:val="2"/>
            <w:shd w:val="clear" w:color="auto" w:fill="auto"/>
          </w:tcPr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общеобразовательных организаций, в которых созданы условия для получения начального общего, основного общего, среднего общего образования;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у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дельный вес общеобразовательных организаций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, в которых оценка деятельности осуществляется на основании показателей эффективности деятельности муниципальных общеобраз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овательных организаций;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доля образовательных организаций, в которых сформирована система профориентационной работы;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- число общеобразовательных организаций, расположенных в сельской местности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малых городах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, обновивших материально-техническую базу для реализации основных и дополнительных общеобразовательных 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рограмм цифрового, естественно-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научного и гуманитарного профилей;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- численность детей, осваивающих предметн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ые области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«Труд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«ОБЗР», «Информатика», «Биология», «Физика»</w:t>
            </w:r>
            <w:r w:rsidRPr="006B19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обновленным примерным основным образовательным программам общего образования и на обновленной материально-технической базе, от общего ч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исла детей указанной категории;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педагогогических работников  общеобразовательных организаций, вовлеченных в национальную систему профессионального роста педагогических работников;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количество педагогических работников общеобразовательных учреждений, выполняющих функции классного руководителя, получающих ежемесячное денежное вознаграждение;</w:t>
            </w:r>
          </w:p>
          <w:p w:rsidR="008E726C" w:rsidRPr="003C6913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оля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1-4 классов общеобразовательных организаций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, которым предоставлено горячее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питание;</w:t>
            </w:r>
          </w:p>
          <w:p w:rsidR="008E726C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оля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5-11 классов общеобразовательных организаций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 xml:space="preserve">, которым предоставлено горячее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питание;</w:t>
            </w:r>
          </w:p>
          <w:p w:rsidR="008E726C" w:rsidRPr="003C6913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3C6913">
              <w:rPr>
                <w:rFonts w:ascii="Times New Roman" w:hAnsi="Times New Roman" w:cs="Times New Roman"/>
                <w:sz w:val="24"/>
                <w:szCs w:val="24"/>
              </w:rPr>
              <w:t>оля учащихся с ограниченными возможностями здоровья, обеспеченн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двухразовым горячим питанием;</w:t>
            </w:r>
          </w:p>
          <w:p w:rsidR="008E726C" w:rsidRPr="00187BEA" w:rsidRDefault="008E726C" w:rsidP="003842FB">
            <w:pPr>
              <w:spacing w:after="0" w:line="240" w:lineRule="auto"/>
              <w:jc w:val="both"/>
              <w:rPr>
                <w:lang w:val="ru-RU"/>
              </w:rPr>
            </w:pPr>
            <w:r w:rsidRPr="00187B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-доля учащихся, вовлеченных в работу учреждения по вопросам формирования здорового питания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E726C" w:rsidRPr="00536369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Объемы финансирования муниципальной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</w:t>
            </w: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программы по годам реализации, тыс. рублей    </w:t>
            </w: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931D58" w:rsidRDefault="00600DEE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519217,939</w:t>
            </w:r>
            <w:r w:rsidR="008E726C"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931D58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132229,736</w:t>
            </w: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931D58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128999,401</w:t>
            </w: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931D58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128994,401</w:t>
            </w: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128994,401</w:t>
            </w:r>
            <w:r w:rsidRPr="00931D58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федеральный 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600DEE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51757,661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17276,468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688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бюджет: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600DEE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310296,220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77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383,330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77637,630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77637,630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77637,630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881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560CFA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D90E60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600DEE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131301,558</w:t>
            </w:r>
            <w:r w:rsidR="008E726C"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600DEE">
              <w:rPr>
                <w:rFonts w:ascii="Times New Roman" w:hAnsi="Times New Roman"/>
                <w:sz w:val="24"/>
                <w:szCs w:val="24"/>
                <w:lang w:val="ru-RU"/>
              </w:rPr>
              <w:t>0968,338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33447,740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33442,740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33442,740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881"/>
          <w:tblCellSpacing w:w="5" w:type="nil"/>
        </w:trPr>
        <w:tc>
          <w:tcPr>
            <w:tcW w:w="39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560CFA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плата)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25862,500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6601,600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</w:tbl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t>Паспорт подпрограммы «Развитие дополнительного образования»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2693"/>
        <w:gridCol w:w="3402"/>
      </w:tblGrid>
      <w:tr w:rsidR="008E726C" w:rsidRPr="00536369" w:rsidTr="003842FB">
        <w:tc>
          <w:tcPr>
            <w:tcW w:w="3970" w:type="dxa"/>
          </w:tcPr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Ответственный исполнитель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подпрограммы</w:t>
            </w:r>
          </w:p>
        </w:tc>
        <w:tc>
          <w:tcPr>
            <w:tcW w:w="6095" w:type="dxa"/>
            <w:gridSpan w:val="2"/>
          </w:tcPr>
          <w:p w:rsidR="008E726C" w:rsidRPr="00D50DE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Отдел образ</w:t>
            </w:r>
            <w:r w:rsidRPr="00D50D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ования администрации Чухломского </w:t>
            </w:r>
            <w:r w:rsidRPr="00D50DE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536369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lastRenderedPageBreak/>
              <w:t>Соисполнителиподпрограммы</w:t>
            </w:r>
          </w:p>
        </w:tc>
        <w:tc>
          <w:tcPr>
            <w:tcW w:w="6095" w:type="dxa"/>
            <w:gridSpan w:val="2"/>
          </w:tcPr>
          <w:p w:rsidR="008E726C" w:rsidRPr="00D50DE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0DE0">
              <w:rPr>
                <w:rFonts w:ascii="Times New Roman" w:hAnsi="Times New Roman"/>
                <w:sz w:val="24"/>
                <w:szCs w:val="24"/>
                <w:lang w:val="ru-RU"/>
              </w:rPr>
              <w:t>Учреждения дополнительного образования 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Костромской области</w:t>
            </w:r>
          </w:p>
        </w:tc>
      </w:tr>
      <w:tr w:rsidR="008E726C" w:rsidRPr="0006364C" w:rsidTr="003842FB">
        <w:tc>
          <w:tcPr>
            <w:tcW w:w="3970" w:type="dxa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Срокиреализации</w:t>
            </w:r>
          </w:p>
        </w:tc>
        <w:tc>
          <w:tcPr>
            <w:tcW w:w="6095" w:type="dxa"/>
            <w:gridSpan w:val="2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-20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 г.г.</w:t>
            </w:r>
          </w:p>
        </w:tc>
      </w:tr>
      <w:tr w:rsidR="008E726C" w:rsidRPr="00536369" w:rsidTr="003842FB">
        <w:tc>
          <w:tcPr>
            <w:tcW w:w="3970" w:type="dxa"/>
            <w:vMerge w:val="restart"/>
          </w:tcPr>
          <w:p w:rsidR="008E726C" w:rsidRPr="0006364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 и задачи</w:t>
            </w:r>
            <w:r w:rsidRPr="0006364C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095" w:type="dxa"/>
            <w:gridSpan w:val="2"/>
          </w:tcPr>
          <w:p w:rsidR="008E726C" w:rsidRPr="00D50DE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Цель: с</w:t>
            </w:r>
            <w:r w:rsidRPr="00D50DE0">
              <w:rPr>
                <w:rFonts w:ascii="Times New Roman" w:hAnsi="Times New Roman"/>
                <w:sz w:val="24"/>
                <w:szCs w:val="24"/>
                <w:lang w:val="ru-RU"/>
              </w:rPr>
              <w:t>оздание условий для развития молодых талантов и детей с высокой мотивацией к обучению</w:t>
            </w:r>
          </w:p>
        </w:tc>
      </w:tr>
      <w:tr w:rsidR="008E726C" w:rsidRPr="00536369" w:rsidTr="003842FB">
        <w:tc>
          <w:tcPr>
            <w:tcW w:w="3970" w:type="dxa"/>
            <w:vMerge/>
          </w:tcPr>
          <w:p w:rsidR="008E726C" w:rsidRPr="00D50DE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gridSpan w:val="2"/>
          </w:tcPr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Задачи:</w:t>
            </w:r>
          </w:p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обеспечение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доступности услуг дополнительного образования детей; 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создание механизмов координации и интеграции сетевого взаимодействия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работе по выявлению, развитию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поддержки талантливых учащихся, лиц, проявивших выдающиеся способности; 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-повышение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профессиональной компетенции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педагогических работников учрежде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ний дополнительного образования.</w:t>
            </w:r>
          </w:p>
        </w:tc>
      </w:tr>
      <w:tr w:rsidR="008E726C" w:rsidRPr="00536369" w:rsidTr="003842FB">
        <w:tc>
          <w:tcPr>
            <w:tcW w:w="3970" w:type="dxa"/>
          </w:tcPr>
          <w:p w:rsidR="008E726C" w:rsidRPr="00D50DE0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0DE0">
              <w:rPr>
                <w:rFonts w:ascii="Times New Roman" w:hAnsi="Times New Roman"/>
                <w:sz w:val="24"/>
                <w:szCs w:val="24"/>
                <w:lang w:val="ru-RU"/>
              </w:rPr>
              <w:t>Перечень основных целевых показателей подпрограммы</w:t>
            </w:r>
          </w:p>
        </w:tc>
        <w:tc>
          <w:tcPr>
            <w:tcW w:w="6095" w:type="dxa"/>
            <w:gridSpan w:val="2"/>
          </w:tcPr>
          <w:p w:rsidR="008E726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доля детей в возрасте от 5 до 18 лет, охваченных дополнительным образованием;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-доля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детей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возрасте 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5 до 18 лет,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-д</w:t>
            </w:r>
            <w:r w:rsidRPr="0006364C">
              <w:rPr>
                <w:rFonts w:ascii="Times New Roman" w:hAnsi="Times New Roman"/>
                <w:sz w:val="24"/>
                <w:szCs w:val="24"/>
                <w:lang w:val="ru-RU"/>
              </w:rPr>
              <w:t>оля детей участвующих в конкурсах и проектах разного уровня;</w:t>
            </w:r>
          </w:p>
          <w:p w:rsidR="008E726C" w:rsidRPr="0006364C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доля педагогических работников учреждений дополнительного образования, вовлеченных в национальную систему профессионального роста педагогических работников</w:t>
            </w:r>
          </w:p>
        </w:tc>
      </w:tr>
      <w:tr w:rsidR="008E726C" w:rsidRPr="00536369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178"/>
          <w:tblCellSpacing w:w="5" w:type="nil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t>Объемы финансирования муниципальной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</w:t>
            </w: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программы по годам реализации, тыс. рублей    </w:t>
            </w:r>
            <w:r w:rsidRPr="00D90EB7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  <w:p w:rsidR="008E726C" w:rsidRPr="00F671ED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23599,000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5408,500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5514,200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7495,400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5180,900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881"/>
          <w:tblCellSpacing w:w="5" w:type="nil"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560CFA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726983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 бюджет:</w:t>
            </w:r>
          </w:p>
          <w:p w:rsidR="008E726C" w:rsidRPr="00D90E60" w:rsidRDefault="008E726C" w:rsidP="003842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2698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726983">
              <w:rPr>
                <w:rFonts w:ascii="Times New Roman" w:hAnsi="Times New Roman" w:cs="Times New Roman"/>
                <w:i/>
                <w:sz w:val="24"/>
                <w:szCs w:val="24"/>
              </w:rPr>
              <w:t>(по годам реализации)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23599,000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5408,500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5514,200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7495,400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5180,900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</w:tbl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bookmarkStart w:id="2" w:name="Par168"/>
      <w:bookmarkEnd w:id="2"/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Подпрограмма «Организация работы отдела образования и подведомственных учреждений»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81"/>
        <w:gridCol w:w="2784"/>
        <w:gridCol w:w="3207"/>
      </w:tblGrid>
      <w:tr w:rsidR="008E726C" w:rsidRPr="00536369" w:rsidTr="003842FB">
        <w:trPr>
          <w:trHeight w:val="596"/>
        </w:trPr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Ответственный исполнитель подпрограммы</w:t>
            </w:r>
          </w:p>
        </w:tc>
        <w:tc>
          <w:tcPr>
            <w:tcW w:w="6089" w:type="dxa"/>
            <w:gridSpan w:val="2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Отдел образования администрации Чухломского муниципального района Костромской области</w:t>
            </w:r>
          </w:p>
        </w:tc>
      </w:tr>
      <w:tr w:rsidR="008E726C" w:rsidRPr="00536369" w:rsidTr="003842FB"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Соисполнители подпрограммы</w:t>
            </w:r>
          </w:p>
        </w:tc>
        <w:tc>
          <w:tcPr>
            <w:tcW w:w="6089" w:type="dxa"/>
            <w:gridSpan w:val="2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Муниципальное казенное учреждение «Методический </w:t>
            </w: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центр» Чухломского муниципального района Костромской области (далее МКУ «Методический центр»)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казенное учреждение «Централизованная бухгалтерия» Чухломского муниципального района Костромской области (далее МКУ «Централизованная бухгалтерия»)</w:t>
            </w:r>
          </w:p>
        </w:tc>
      </w:tr>
      <w:tr w:rsidR="008E726C" w:rsidRPr="00554DF5" w:rsidTr="003842FB"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Сроки реализации</w:t>
            </w:r>
          </w:p>
        </w:tc>
        <w:tc>
          <w:tcPr>
            <w:tcW w:w="6089" w:type="dxa"/>
            <w:gridSpan w:val="2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2025-2028</w:t>
            </w: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г.г.</w:t>
            </w:r>
          </w:p>
        </w:tc>
      </w:tr>
      <w:tr w:rsidR="008E726C" w:rsidRPr="00536369" w:rsidTr="003842FB">
        <w:tc>
          <w:tcPr>
            <w:tcW w:w="3652" w:type="dxa"/>
            <w:vMerge w:val="restart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Цели и задачи подпрограммы</w:t>
            </w:r>
          </w:p>
        </w:tc>
        <w:tc>
          <w:tcPr>
            <w:tcW w:w="6089" w:type="dxa"/>
            <w:gridSpan w:val="2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Цель: эффективное управление ходом реализации Программы «Развитие системы образования Чухломско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 муниципального района на 2025-2028</w:t>
            </w: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г.г.»</w:t>
            </w:r>
          </w:p>
        </w:tc>
      </w:tr>
      <w:tr w:rsidR="008E726C" w:rsidRPr="00536369" w:rsidTr="003842FB">
        <w:tc>
          <w:tcPr>
            <w:tcW w:w="3652" w:type="dxa"/>
            <w:vMerge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89" w:type="dxa"/>
            <w:gridSpan w:val="2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Задача</w:t>
            </w: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 обеспечение выполнения показателей (индикаторов) муниципальной Программы «Развитие системы образования Чухломско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 муниципального района на 2025</w:t>
            </w: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554DF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</w:tr>
      <w:tr w:rsidR="008E726C" w:rsidRPr="00536369" w:rsidTr="003842FB"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Перечень основных целевых показателей</w:t>
            </w:r>
          </w:p>
        </w:tc>
        <w:tc>
          <w:tcPr>
            <w:tcW w:w="6089" w:type="dxa"/>
            <w:gridSpan w:val="2"/>
            <w:shd w:val="clear" w:color="auto" w:fill="auto"/>
          </w:tcPr>
          <w:p w:rsidR="008E726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п</w:t>
            </w:r>
            <w:r w:rsidRPr="00834AF4">
              <w:rPr>
                <w:rFonts w:ascii="Times New Roman" w:hAnsi="Times New Roman"/>
                <w:sz w:val="24"/>
                <w:szCs w:val="24"/>
                <w:lang w:val="ru-RU"/>
              </w:rPr>
              <w:t>овышение эффективности муниципального управления в сфере образования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ф</w:t>
            </w:r>
            <w:r w:rsidRPr="00875263">
              <w:rPr>
                <w:rFonts w:ascii="Times New Roman" w:hAnsi="Times New Roman"/>
                <w:sz w:val="24"/>
                <w:szCs w:val="24"/>
                <w:lang w:val="ru-RU"/>
              </w:rPr>
              <w:t>инансовое обеспечение управления системой образования, исполнение переданных полномочий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875263">
              <w:rPr>
                <w:rFonts w:ascii="Times New Roman" w:hAnsi="Times New Roman"/>
                <w:sz w:val="24"/>
                <w:szCs w:val="24"/>
                <w:lang w:val="ru-RU"/>
              </w:rPr>
              <w:t>овышение качества предоставляемых услуг дошкольного, начального общего, основного общего, среднего общего и 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E726C" w:rsidRPr="00536369" w:rsidTr="003842FB"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Объемы финансирования муниципальной подпрограммы по годам реализации, тыс. рублей    </w:t>
            </w:r>
          </w:p>
        </w:tc>
        <w:tc>
          <w:tcPr>
            <w:tcW w:w="2842" w:type="dxa"/>
            <w:shd w:val="clear" w:color="auto" w:fill="auto"/>
          </w:tcPr>
          <w:p w:rsidR="008E726C" w:rsidRPr="008E726C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  <w:r w:rsidRPr="008E726C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том числе </w:t>
            </w:r>
            <w:r w:rsidRPr="00554DF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(по годам реализации)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из них</w:t>
            </w:r>
            <w:r w:rsidRPr="00554DF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47" w:type="dxa"/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20720,000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5189,600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5171,800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5176,800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5181,800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  <w:tr w:rsidR="008E726C" w:rsidRPr="00536369" w:rsidTr="003842FB">
        <w:tc>
          <w:tcPr>
            <w:tcW w:w="365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42" w:type="dxa"/>
            <w:shd w:val="clear" w:color="auto" w:fill="auto"/>
          </w:tcPr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Местный бюджет:</w:t>
            </w:r>
          </w:p>
          <w:p w:rsidR="008E726C" w:rsidRPr="00554DF5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4DF5">
              <w:rPr>
                <w:rFonts w:ascii="Times New Roman" w:hAnsi="Times New Roman"/>
                <w:sz w:val="24"/>
                <w:szCs w:val="24"/>
                <w:lang w:val="ru-RU"/>
              </w:rPr>
              <w:t>в том числе (</w:t>
            </w:r>
            <w:r w:rsidRPr="00554DF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 годам реализации</w:t>
            </w:r>
          </w:p>
        </w:tc>
        <w:tc>
          <w:tcPr>
            <w:tcW w:w="3247" w:type="dxa"/>
            <w:shd w:val="clear" w:color="auto" w:fill="auto"/>
          </w:tcPr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20720,000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руб.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2025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5189,600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2026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5171,800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  </w:t>
            </w:r>
          </w:p>
          <w:p w:rsidR="008E726C" w:rsidRPr="00D6190D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2027 г.-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5176,800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тыс. рублей</w:t>
            </w:r>
          </w:p>
          <w:p w:rsidR="008E726C" w:rsidRPr="008B73F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2028 г.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5181,800</w:t>
            </w:r>
            <w:r w:rsidRPr="00D6190D">
              <w:rPr>
                <w:rFonts w:ascii="Times New Roman" w:hAnsi="Times New Roman"/>
                <w:sz w:val="24"/>
                <w:szCs w:val="24"/>
                <w:lang w:val="ru-RU"/>
              </w:rPr>
              <w:t>тыс.рублей</w:t>
            </w:r>
          </w:p>
        </w:tc>
      </w:tr>
    </w:tbl>
    <w:p w:rsidR="008E726C" w:rsidRPr="00AC6A94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t>Раздел 2. Характеристика и анализ текущего состояния сферы социально-экономического развития муни</w:t>
      </w:r>
      <w:r>
        <w:rPr>
          <w:rFonts w:ascii="Times New Roman" w:hAnsi="Times New Roman"/>
          <w:b/>
          <w:sz w:val="24"/>
          <w:szCs w:val="24"/>
          <w:lang w:val="ru-RU"/>
        </w:rPr>
        <w:t>ципального образования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Default="008E726C" w:rsidP="008E726C">
      <w:pPr>
        <w:pStyle w:val="a7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Факторами, обеспечивающими соответствие системы образования требованиям инновационного развития района, являются: </w:t>
      </w:r>
    </w:p>
    <w:p w:rsidR="008E726C" w:rsidRDefault="008E726C" w:rsidP="008E726C">
      <w:pPr>
        <w:pStyle w:val="a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0452C">
        <w:rPr>
          <w:rFonts w:ascii="Times New Roman" w:hAnsi="Times New Roman"/>
          <w:sz w:val="24"/>
          <w:szCs w:val="24"/>
          <w:lang w:val="ru-RU"/>
        </w:rPr>
        <w:t>наличие актуальной нормативной правовой базы в сфере образования района;</w:t>
      </w:r>
    </w:p>
    <w:p w:rsidR="008E726C" w:rsidRDefault="008E726C" w:rsidP="008E726C">
      <w:pPr>
        <w:pStyle w:val="a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оптимальная сеть образовательных организаций, обеспечивающая доступность образования на всех уровнях; </w:t>
      </w:r>
    </w:p>
    <w:p w:rsidR="008E726C" w:rsidRDefault="008E726C" w:rsidP="008E726C">
      <w:pPr>
        <w:pStyle w:val="a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опыт использования в управлении образованием программно- целевых и проектных методов, механизмов нормативно-бюджетного финансирования, независимой оценки качества образования; </w:t>
      </w:r>
    </w:p>
    <w:p w:rsidR="008E726C" w:rsidRPr="0050452C" w:rsidRDefault="008E726C" w:rsidP="008E726C">
      <w:pPr>
        <w:pStyle w:val="a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сложившаяся система государственной поддержки образовательных организаций и педагогических работников, демонстрирующих инновационные образовательные практики. </w:t>
      </w:r>
    </w:p>
    <w:p w:rsidR="008E726C" w:rsidRPr="0050452C" w:rsidRDefault="008E726C" w:rsidP="008E726C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Все образовательные учреждения имеют лицензию и свидетельство о государственной аккредитации.</w:t>
      </w:r>
    </w:p>
    <w:p w:rsidR="008E726C" w:rsidRPr="0050452C" w:rsidRDefault="008E726C" w:rsidP="008E726C">
      <w:pPr>
        <w:pStyle w:val="a7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Система образования Чухломского муниципального района </w:t>
      </w:r>
      <w:r>
        <w:rPr>
          <w:rFonts w:ascii="Times New Roman" w:hAnsi="Times New Roman"/>
          <w:sz w:val="24"/>
          <w:szCs w:val="24"/>
          <w:lang w:val="ru-RU"/>
        </w:rPr>
        <w:t xml:space="preserve">Костромской области </w:t>
      </w:r>
      <w:r w:rsidRPr="0050452C">
        <w:rPr>
          <w:rFonts w:ascii="Times New Roman" w:hAnsi="Times New Roman"/>
          <w:sz w:val="24"/>
          <w:szCs w:val="24"/>
          <w:lang w:val="ru-RU"/>
        </w:rPr>
        <w:t>представлена развитой сетью из 1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образовательных учреждений: </w:t>
      </w:r>
      <w:r>
        <w:rPr>
          <w:rFonts w:ascii="Times New Roman" w:hAnsi="Times New Roman"/>
          <w:sz w:val="24"/>
          <w:szCs w:val="24"/>
          <w:lang w:val="ru-RU"/>
        </w:rPr>
        <w:t>7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о</w:t>
      </w:r>
      <w:r>
        <w:rPr>
          <w:rFonts w:ascii="Times New Roman" w:hAnsi="Times New Roman"/>
          <w:sz w:val="24"/>
          <w:szCs w:val="24"/>
          <w:lang w:val="ru-RU"/>
        </w:rPr>
        <w:t>бщеобразовательных учреждения (974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уч-ся), 4 дошкольных образовательных учреждения (</w:t>
      </w:r>
      <w:r>
        <w:rPr>
          <w:rFonts w:ascii="Times New Roman" w:hAnsi="Times New Roman"/>
          <w:sz w:val="24"/>
          <w:szCs w:val="24"/>
          <w:lang w:val="ru-RU"/>
        </w:rPr>
        <w:t>271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воспитанник</w:t>
      </w:r>
      <w:r>
        <w:rPr>
          <w:rFonts w:ascii="Times New Roman" w:hAnsi="Times New Roman"/>
          <w:sz w:val="24"/>
          <w:szCs w:val="24"/>
          <w:lang w:val="ru-RU"/>
        </w:rPr>
        <w:t>ов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+ </w:t>
      </w:r>
      <w:r>
        <w:rPr>
          <w:rFonts w:ascii="Times New Roman" w:hAnsi="Times New Roman"/>
          <w:sz w:val="24"/>
          <w:szCs w:val="24"/>
          <w:lang w:val="ru-RU"/>
        </w:rPr>
        <w:t>4 воспитанника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дошкольной группы </w:t>
      </w:r>
      <w:r>
        <w:rPr>
          <w:rFonts w:ascii="Times New Roman" w:hAnsi="Times New Roman"/>
          <w:sz w:val="24"/>
          <w:szCs w:val="24"/>
          <w:lang w:val="ru-RU"/>
        </w:rPr>
        <w:t xml:space="preserve">муниципального казенного общеобразовательного учреждения </w:t>
      </w:r>
      <w:r w:rsidRPr="0050452C">
        <w:rPr>
          <w:rFonts w:ascii="Times New Roman" w:hAnsi="Times New Roman"/>
          <w:sz w:val="24"/>
          <w:szCs w:val="24"/>
          <w:lang w:val="ru-RU"/>
        </w:rPr>
        <w:t>Вигская с</w:t>
      </w:r>
      <w:r>
        <w:rPr>
          <w:rFonts w:ascii="Times New Roman" w:hAnsi="Times New Roman"/>
          <w:sz w:val="24"/>
          <w:szCs w:val="24"/>
          <w:lang w:val="ru-RU"/>
        </w:rPr>
        <w:t>редняя общеобразовательная  школа,  и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того </w:t>
      </w:r>
      <w:r>
        <w:rPr>
          <w:rFonts w:ascii="Times New Roman" w:hAnsi="Times New Roman"/>
          <w:sz w:val="24"/>
          <w:szCs w:val="24"/>
          <w:lang w:val="ru-RU"/>
        </w:rPr>
        <w:t>276детей), 1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учрежден</w:t>
      </w:r>
      <w:r>
        <w:rPr>
          <w:rFonts w:ascii="Times New Roman" w:hAnsi="Times New Roman"/>
          <w:sz w:val="24"/>
          <w:szCs w:val="24"/>
          <w:lang w:val="ru-RU"/>
        </w:rPr>
        <w:t>ие дополнительного образования.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В районе обеспечено стабильное функционирование системы образования, обеспечивающей доступность образовательных услуг на разных уровнях образования, и созданы предпосылки для ее дальнейшего развития.</w:t>
      </w:r>
    </w:p>
    <w:p w:rsidR="008E726C" w:rsidRPr="0050452C" w:rsidRDefault="008E726C" w:rsidP="008E726C">
      <w:pPr>
        <w:pStyle w:val="a7"/>
        <w:spacing w:after="0" w:line="240" w:lineRule="auto"/>
        <w:ind w:left="0"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Самыми малочисленными образовательными учреждениями по количеству обучающихся стали в 20</w:t>
      </w:r>
      <w:r>
        <w:rPr>
          <w:rFonts w:ascii="Times New Roman" w:hAnsi="Times New Roman"/>
          <w:sz w:val="24"/>
          <w:szCs w:val="24"/>
          <w:lang w:val="ru-RU"/>
        </w:rPr>
        <w:t>25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году </w:t>
      </w:r>
      <w:r>
        <w:rPr>
          <w:rFonts w:ascii="Times New Roman" w:hAnsi="Times New Roman"/>
          <w:sz w:val="24"/>
          <w:szCs w:val="24"/>
          <w:lang w:val="ru-RU"/>
        </w:rPr>
        <w:t xml:space="preserve">муниципальное казенное общеобразовательное учреждение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Турдиевская основная общеобразовательная школа (численность учащихся - 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человек), </w:t>
      </w:r>
      <w:r>
        <w:rPr>
          <w:rFonts w:ascii="Times New Roman" w:hAnsi="Times New Roman"/>
          <w:sz w:val="24"/>
          <w:szCs w:val="24"/>
          <w:lang w:val="ru-RU"/>
        </w:rPr>
        <w:t xml:space="preserve">муниципальное казенное общеобразовательное учреждение </w:t>
      </w:r>
      <w:r w:rsidRPr="0050452C">
        <w:rPr>
          <w:rFonts w:ascii="Times New Roman" w:hAnsi="Times New Roman"/>
          <w:sz w:val="24"/>
          <w:szCs w:val="24"/>
          <w:lang w:val="ru-RU"/>
        </w:rPr>
        <w:t>Федоровская начальная общеобразовательная школа (</w:t>
      </w:r>
      <w:r>
        <w:rPr>
          <w:rFonts w:ascii="Times New Roman" w:hAnsi="Times New Roman"/>
          <w:sz w:val="24"/>
          <w:szCs w:val="24"/>
          <w:lang w:val="ru-RU"/>
        </w:rPr>
        <w:t>численность учащихся - 6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человек</w:t>
      </w:r>
      <w:r>
        <w:rPr>
          <w:rFonts w:ascii="Times New Roman" w:hAnsi="Times New Roman"/>
          <w:sz w:val="24"/>
          <w:szCs w:val="24"/>
          <w:lang w:val="ru-RU"/>
        </w:rPr>
        <w:t>).</w:t>
      </w:r>
    </w:p>
    <w:p w:rsidR="008E726C" w:rsidRDefault="008E726C" w:rsidP="008E72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Важнейшим ресурсом повышения  качества образования является кад</w:t>
      </w:r>
      <w:r>
        <w:rPr>
          <w:rFonts w:ascii="Times New Roman" w:hAnsi="Times New Roman"/>
          <w:sz w:val="24"/>
          <w:szCs w:val="24"/>
          <w:lang w:val="ru-RU"/>
        </w:rPr>
        <w:t>ровый ресурс.</w:t>
      </w:r>
    </w:p>
    <w:p w:rsidR="008E726C" w:rsidRPr="008B73F3" w:rsidRDefault="008E726C" w:rsidP="008E726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22A4">
        <w:rPr>
          <w:rFonts w:ascii="Times New Roman" w:hAnsi="Times New Roman"/>
          <w:sz w:val="24"/>
          <w:szCs w:val="24"/>
          <w:lang w:val="ru-RU"/>
        </w:rPr>
        <w:t xml:space="preserve">В системе образования Чухломского муниципального района занято </w:t>
      </w:r>
      <w:r w:rsidRPr="008B73F3">
        <w:rPr>
          <w:rFonts w:ascii="Times New Roman" w:hAnsi="Times New Roman"/>
          <w:sz w:val="24"/>
          <w:szCs w:val="24"/>
          <w:lang w:val="ru-RU"/>
        </w:rPr>
        <w:t>195 руководящих и педагогических работников. Из них высшее образование имеют 86 человек, что составляет 44% от общего количества педагогических и руководящих работников. Высшую квалификационную категорию имеют 36 (18%) педагогов района, первую квалификационную категорию имеют 72 (37%) педагога района.</w:t>
      </w:r>
    </w:p>
    <w:p w:rsidR="008E726C" w:rsidRDefault="008E726C" w:rsidP="008E726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Курсовую подготовку работники образования района проходят по различным направлениям деятельности, среди которых курсовая подготовка руководителей, проблемно-тематические и аттестационные курсы педагогов, экспертов по аттестации пед</w:t>
      </w:r>
      <w:r>
        <w:rPr>
          <w:rFonts w:ascii="Times New Roman" w:hAnsi="Times New Roman"/>
          <w:sz w:val="24"/>
          <w:szCs w:val="24"/>
          <w:lang w:val="ru-RU"/>
        </w:rPr>
        <w:t xml:space="preserve">агогических кадров.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Своевременность прохождения курсов, как одна из форм непрерывности </w:t>
      </w:r>
      <w:r w:rsidRPr="008B73F3">
        <w:rPr>
          <w:rFonts w:ascii="Times New Roman" w:hAnsi="Times New Roman"/>
          <w:sz w:val="24"/>
          <w:szCs w:val="24"/>
          <w:lang w:val="ru-RU"/>
        </w:rPr>
        <w:t>образования педагога, позволяет  успешно осваивать современные подходы к управлению образовательным учреждением, к обучению и воспитанию детей. Планирование и организация повышения квалификации педагогов на муниципальном уровне осуществляется через деятельность</w:t>
      </w:r>
      <w:r w:rsidRPr="00026607">
        <w:rPr>
          <w:rFonts w:ascii="Times New Roman" w:hAnsi="Times New Roman"/>
          <w:sz w:val="24"/>
          <w:szCs w:val="24"/>
          <w:lang w:val="ru-RU"/>
        </w:rPr>
        <w:t xml:space="preserve"> районных методич</w:t>
      </w:r>
      <w:r>
        <w:rPr>
          <w:rFonts w:ascii="Times New Roman" w:hAnsi="Times New Roman"/>
          <w:sz w:val="24"/>
          <w:szCs w:val="24"/>
          <w:lang w:val="ru-RU"/>
        </w:rPr>
        <w:t xml:space="preserve">еских объединений. Работа 13-и районных методических объединений </w:t>
      </w:r>
      <w:r w:rsidRPr="00026607">
        <w:rPr>
          <w:rFonts w:ascii="Times New Roman" w:hAnsi="Times New Roman"/>
          <w:sz w:val="24"/>
          <w:szCs w:val="24"/>
          <w:lang w:val="ru-RU"/>
        </w:rPr>
        <w:t>спланирована в св</w:t>
      </w:r>
      <w:r>
        <w:rPr>
          <w:rFonts w:ascii="Times New Roman" w:hAnsi="Times New Roman"/>
          <w:sz w:val="24"/>
          <w:szCs w:val="24"/>
          <w:lang w:val="ru-RU"/>
        </w:rPr>
        <w:t xml:space="preserve">язи с новыми задачами, которые </w:t>
      </w:r>
      <w:r w:rsidRPr="00026607">
        <w:rPr>
          <w:rFonts w:ascii="Times New Roman" w:hAnsi="Times New Roman"/>
          <w:sz w:val="24"/>
          <w:szCs w:val="24"/>
          <w:lang w:val="ru-RU"/>
        </w:rPr>
        <w:t xml:space="preserve">определены стандартами. </w:t>
      </w:r>
      <w:r w:rsidRPr="0050452C">
        <w:rPr>
          <w:rFonts w:ascii="Times New Roman" w:hAnsi="Times New Roman"/>
          <w:sz w:val="24"/>
          <w:szCs w:val="24"/>
          <w:lang w:val="ru-RU"/>
        </w:rPr>
        <w:t>Применяется не только очная форма проведения</w:t>
      </w:r>
      <w:r>
        <w:rPr>
          <w:rFonts w:ascii="Times New Roman" w:hAnsi="Times New Roman"/>
          <w:sz w:val="24"/>
          <w:szCs w:val="24"/>
          <w:lang w:val="ru-RU"/>
        </w:rPr>
        <w:t xml:space="preserve"> методических объединений</w:t>
      </w:r>
      <w:r w:rsidRPr="0050452C">
        <w:rPr>
          <w:rFonts w:ascii="Times New Roman" w:hAnsi="Times New Roman"/>
          <w:sz w:val="24"/>
          <w:szCs w:val="24"/>
          <w:lang w:val="ru-RU"/>
        </w:rPr>
        <w:t>, н</w:t>
      </w:r>
      <w:r>
        <w:rPr>
          <w:rFonts w:ascii="Times New Roman" w:hAnsi="Times New Roman"/>
          <w:sz w:val="24"/>
          <w:szCs w:val="24"/>
          <w:lang w:val="ru-RU"/>
        </w:rPr>
        <w:t>о и дистанционная через платформу «Сферум»</w:t>
      </w:r>
      <w:r w:rsidRPr="0050452C">
        <w:rPr>
          <w:rFonts w:ascii="Times New Roman" w:hAnsi="Times New Roman"/>
          <w:sz w:val="24"/>
          <w:szCs w:val="24"/>
          <w:lang w:val="ru-RU"/>
        </w:rPr>
        <w:t>. На формирование профессионального мастерства учителя положительно влияет конкурсное движение. Для педагогов предлагается большой выбор конкурсов муниципального, регионального и федерального значения.</w:t>
      </w:r>
    </w:p>
    <w:p w:rsidR="008E726C" w:rsidRPr="008B73F3" w:rsidRDefault="008E726C" w:rsidP="008E72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B73F3">
        <w:rPr>
          <w:rFonts w:ascii="Times New Roman" w:hAnsi="Times New Roman"/>
          <w:sz w:val="24"/>
          <w:szCs w:val="24"/>
          <w:lang w:val="ru-RU"/>
        </w:rPr>
        <w:t>В целях привлечения специалистов в образовательных учреждениях Чухломского района осуществляется выплата единовременного подъемного пособия за счет средств муниципального бюджета в размере 100,0 или 70,0 тыс. руб. Ежемесячно выплачивается фиксированная компенсация в размере 25% к окладу в течение 5 лет. А также 5,0 тыс. руб. 1 раз в год в течение 5 лет.</w:t>
      </w:r>
    </w:p>
    <w:p w:rsidR="008E726C" w:rsidRPr="00942168" w:rsidRDefault="008E726C" w:rsidP="008E72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42168">
        <w:rPr>
          <w:rFonts w:ascii="Times New Roman" w:hAnsi="Times New Roman"/>
          <w:sz w:val="24"/>
          <w:szCs w:val="24"/>
          <w:lang w:val="ru-RU"/>
        </w:rPr>
        <w:t>Работа системы дошкольного образования Чухломского муниципального района Костромской области направлена на обеспечение доступного и качественного дошкольного образования в соответствии с социальным заказом общества и государства.</w:t>
      </w:r>
    </w:p>
    <w:p w:rsidR="008E726C" w:rsidRDefault="008E726C" w:rsidP="008E72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42168">
        <w:rPr>
          <w:rFonts w:ascii="Times New Roman" w:hAnsi="Times New Roman"/>
          <w:sz w:val="24"/>
          <w:szCs w:val="24"/>
          <w:lang w:val="ru-RU"/>
        </w:rPr>
        <w:t xml:space="preserve">Программа дошкольного образования в Чухломском муниципальном районе реализуется в 4-х дошкольных образовательных организациях, а также в 1-й дошкольной </w:t>
      </w:r>
      <w:r w:rsidRPr="00942168">
        <w:rPr>
          <w:rFonts w:ascii="Times New Roman" w:hAnsi="Times New Roman"/>
          <w:sz w:val="24"/>
          <w:szCs w:val="24"/>
          <w:lang w:val="ru-RU"/>
        </w:rPr>
        <w:lastRenderedPageBreak/>
        <w:t xml:space="preserve">группе при муниципальном казенном общеобразовательном учреждении Вигская средняя общеобразовательная школа. Общая численность обучающихся и воспитанников в системе дошкольного образования составляет </w:t>
      </w:r>
      <w:r>
        <w:rPr>
          <w:rFonts w:ascii="Times New Roman" w:hAnsi="Times New Roman"/>
          <w:sz w:val="24"/>
          <w:szCs w:val="24"/>
          <w:lang w:val="ru-RU"/>
        </w:rPr>
        <w:t>276</w:t>
      </w:r>
      <w:r w:rsidRPr="00942168">
        <w:rPr>
          <w:rFonts w:ascii="Times New Roman" w:hAnsi="Times New Roman"/>
          <w:sz w:val="24"/>
          <w:szCs w:val="24"/>
          <w:lang w:val="ru-RU"/>
        </w:rPr>
        <w:t xml:space="preserve"> человек. </w:t>
      </w:r>
    </w:p>
    <w:p w:rsidR="008E726C" w:rsidRPr="00942168" w:rsidRDefault="008E726C" w:rsidP="008E72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42168">
        <w:rPr>
          <w:rFonts w:ascii="Times New Roman" w:hAnsi="Times New Roman"/>
          <w:sz w:val="24"/>
          <w:szCs w:val="24"/>
          <w:lang w:val="ru-RU"/>
        </w:rPr>
        <w:t xml:space="preserve">Важным фактором, определяющим качество кадрового корпуса системы дошкольного образования, является уровень заработной платы педагогов. В соответствии с Указом Президента Российской Федерации от 7 мая 2012 года № 597 </w:t>
      </w:r>
      <w:r w:rsidRPr="00EA6FE3">
        <w:rPr>
          <w:rFonts w:ascii="Times New Roman" w:hAnsi="Times New Roman"/>
          <w:sz w:val="24"/>
          <w:szCs w:val="24"/>
          <w:lang w:val="ru-RU"/>
        </w:rPr>
        <w:t>«О мероприятиях по реализации государственной социальной политики» в 20</w:t>
      </w:r>
      <w:r>
        <w:rPr>
          <w:rFonts w:ascii="Times New Roman" w:hAnsi="Times New Roman"/>
          <w:sz w:val="24"/>
          <w:szCs w:val="24"/>
          <w:lang w:val="ru-RU"/>
        </w:rPr>
        <w:t>24</w:t>
      </w:r>
      <w:r w:rsidRPr="00EA6FE3">
        <w:rPr>
          <w:rFonts w:ascii="Times New Roman" w:hAnsi="Times New Roman"/>
          <w:sz w:val="24"/>
          <w:szCs w:val="24"/>
          <w:lang w:val="ru-RU"/>
        </w:rPr>
        <w:t xml:space="preserve"> году средняя заработная плата педагогических работников дошкольных образовательных организаций должна была достигнуть уровня средней заработной платы в сфере общего образования в регионе. По итогам 20</w:t>
      </w:r>
      <w:r>
        <w:rPr>
          <w:rFonts w:ascii="Times New Roman" w:hAnsi="Times New Roman"/>
          <w:sz w:val="24"/>
          <w:szCs w:val="24"/>
          <w:lang w:val="ru-RU"/>
        </w:rPr>
        <w:t>24</w:t>
      </w:r>
      <w:r w:rsidRPr="00EA6FE3">
        <w:rPr>
          <w:rFonts w:ascii="Times New Roman" w:hAnsi="Times New Roman"/>
          <w:sz w:val="24"/>
          <w:szCs w:val="24"/>
          <w:lang w:val="ru-RU"/>
        </w:rPr>
        <w:t xml:space="preserve"> года средний уровень зарплаты педагогических работников дошкольных образ</w:t>
      </w:r>
      <w:r>
        <w:rPr>
          <w:rFonts w:ascii="Times New Roman" w:hAnsi="Times New Roman"/>
          <w:sz w:val="24"/>
          <w:szCs w:val="24"/>
          <w:lang w:val="ru-RU"/>
        </w:rPr>
        <w:t>овательных организаций достиг 99</w:t>
      </w:r>
      <w:r w:rsidRPr="00EA6FE3">
        <w:rPr>
          <w:rFonts w:ascii="Times New Roman" w:hAnsi="Times New Roman"/>
          <w:sz w:val="24"/>
          <w:szCs w:val="24"/>
          <w:lang w:val="ru-RU"/>
        </w:rPr>
        <w:t xml:space="preserve"> процентов от целевого показателя.</w:t>
      </w:r>
    </w:p>
    <w:p w:rsidR="008E726C" w:rsidRPr="00942168" w:rsidRDefault="008E726C" w:rsidP="008E72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942168">
        <w:rPr>
          <w:rFonts w:ascii="Times New Roman" w:hAnsi="Times New Roman"/>
          <w:color w:val="000000"/>
          <w:sz w:val="24"/>
          <w:szCs w:val="24"/>
          <w:lang w:val="ru-RU"/>
        </w:rPr>
        <w:t>На муниципальном уровне разработан регламент «</w:t>
      </w:r>
      <w:r w:rsidRPr="00942168">
        <w:rPr>
          <w:rFonts w:ascii="Times New Roman" w:hAnsi="Times New Roman"/>
          <w:sz w:val="24"/>
          <w:szCs w:val="24"/>
          <w:lang w:val="ru-RU"/>
        </w:rPr>
        <w:t xml:space="preserve">Порядок по приему заявлений, постановке на учет, приему (переводу) детей в муниципальные образовательные учреждения», сформирован банк данных по регистрации заявителей для постановки на очередь в детский сад. В районе исполняется Указ президента Российской Федерации по доступности дошкольного образования. Очередь в дошкольные образовательные учреждения из детей от 3 до 7 лет отсутствует. </w:t>
      </w:r>
    </w:p>
    <w:p w:rsidR="008E726C" w:rsidRPr="00942168" w:rsidRDefault="008E726C" w:rsidP="008E726C">
      <w:pPr>
        <w:pStyle w:val="31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942168">
        <w:rPr>
          <w:rFonts w:ascii="Times New Roman" w:hAnsi="Times New Roman"/>
          <w:iCs/>
          <w:sz w:val="24"/>
          <w:szCs w:val="24"/>
        </w:rPr>
        <w:t>В целях социализации детей и получения ими квалифицированной помощи в коррекции имеющихся ограничений в речевом развитии на базе муниципального дошкольного образовательного учреждения Чухломски</w:t>
      </w:r>
      <w:r>
        <w:rPr>
          <w:rFonts w:ascii="Times New Roman" w:hAnsi="Times New Roman"/>
          <w:iCs/>
          <w:sz w:val="24"/>
          <w:szCs w:val="24"/>
        </w:rPr>
        <w:t>й детский сад «Родничок» работаю</w:t>
      </w:r>
      <w:r w:rsidRPr="00942168">
        <w:rPr>
          <w:rFonts w:ascii="Times New Roman" w:hAnsi="Times New Roman"/>
          <w:iCs/>
          <w:sz w:val="24"/>
          <w:szCs w:val="24"/>
        </w:rPr>
        <w:t>т</w:t>
      </w:r>
      <w:r>
        <w:rPr>
          <w:rFonts w:ascii="Times New Roman" w:hAnsi="Times New Roman"/>
          <w:iCs/>
          <w:sz w:val="24"/>
          <w:szCs w:val="24"/>
        </w:rPr>
        <w:t xml:space="preserve"> две логопедические группы</w:t>
      </w:r>
      <w:r w:rsidRPr="00942168">
        <w:rPr>
          <w:rFonts w:ascii="Times New Roman" w:hAnsi="Times New Roman"/>
          <w:iCs/>
          <w:sz w:val="24"/>
          <w:szCs w:val="24"/>
        </w:rPr>
        <w:t>. В данном дошкольном учреждении  созданы у</w:t>
      </w:r>
      <w:r>
        <w:rPr>
          <w:rFonts w:ascii="Times New Roman" w:hAnsi="Times New Roman"/>
          <w:iCs/>
          <w:sz w:val="24"/>
          <w:szCs w:val="24"/>
        </w:rPr>
        <w:t xml:space="preserve">словия, которые обеспечивают </w:t>
      </w:r>
      <w:r w:rsidRPr="00942168">
        <w:rPr>
          <w:rFonts w:ascii="Times New Roman" w:hAnsi="Times New Roman"/>
          <w:iCs/>
          <w:sz w:val="24"/>
          <w:szCs w:val="24"/>
        </w:rPr>
        <w:t>эффективное функционирование адаптированной образовательной среды для детей с ограниченными возможностями здоровья</w:t>
      </w:r>
      <w:r>
        <w:rPr>
          <w:rFonts w:ascii="Times New Roman" w:hAnsi="Times New Roman"/>
          <w:iCs/>
          <w:sz w:val="24"/>
          <w:szCs w:val="24"/>
        </w:rPr>
        <w:t xml:space="preserve">. </w:t>
      </w:r>
    </w:p>
    <w:p w:rsidR="008E726C" w:rsidRPr="00942168" w:rsidRDefault="008E726C" w:rsidP="008E726C">
      <w:pPr>
        <w:pStyle w:val="31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942168">
        <w:rPr>
          <w:rStyle w:val="afd"/>
          <w:rFonts w:eastAsia="Calibri"/>
          <w:color w:val="000000"/>
          <w:sz w:val="24"/>
          <w:szCs w:val="24"/>
        </w:rPr>
        <w:t>В образовательных организациях работа по реализации федерального государственного образовательного стандарта дошкольного образования осуществляется путем внедрения в практическую деятельность инновационных технологий, новых форм работы с детьми и родителями воспитанников.</w:t>
      </w:r>
      <w:r w:rsidRPr="00942168">
        <w:rPr>
          <w:rFonts w:ascii="Times New Roman" w:hAnsi="Times New Roman"/>
          <w:sz w:val="24"/>
          <w:szCs w:val="24"/>
        </w:rPr>
        <w:t xml:space="preserve"> Разработаны основные образовательные программы, направленные на развитие воображения, мышления и речи, внимания, памяти ребенка на его  умение играть, контактировать со сверстниками и взрослыми, на достижение уровня развития дошкольников, необходимого и достаточного для успешного освоения ими образовательных программ начального общего образования.</w:t>
      </w:r>
    </w:p>
    <w:p w:rsidR="008E726C" w:rsidRPr="0050452C" w:rsidRDefault="008E726C" w:rsidP="008E726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942168">
        <w:rPr>
          <w:rStyle w:val="afd"/>
          <w:rFonts w:eastAsia="Calibri"/>
          <w:sz w:val="24"/>
          <w:szCs w:val="24"/>
          <w:lang w:val="ru-RU"/>
        </w:rPr>
        <w:t xml:space="preserve">Проблемы реализации </w:t>
      </w:r>
      <w:r w:rsidRPr="00942168">
        <w:rPr>
          <w:rStyle w:val="afd"/>
          <w:rFonts w:eastAsia="Calibri"/>
          <w:color w:val="000000"/>
          <w:sz w:val="24"/>
          <w:szCs w:val="24"/>
          <w:lang w:val="ru-RU"/>
        </w:rPr>
        <w:t xml:space="preserve">федерального государственного образовательного стандарта дошкольного образования: </w:t>
      </w:r>
      <w:r w:rsidRPr="00942168">
        <w:rPr>
          <w:rFonts w:ascii="Times New Roman" w:hAnsi="Times New Roman"/>
          <w:sz w:val="24"/>
          <w:szCs w:val="24"/>
          <w:lang w:val="ru-RU"/>
        </w:rPr>
        <w:t>недостаточность оснащения предметно-развивающей среды, нехватка помещени</w:t>
      </w:r>
      <w:r>
        <w:rPr>
          <w:rFonts w:ascii="Times New Roman" w:hAnsi="Times New Roman"/>
          <w:sz w:val="24"/>
          <w:szCs w:val="24"/>
          <w:lang w:val="ru-RU"/>
        </w:rPr>
        <w:t>й</w:t>
      </w:r>
      <w:r w:rsidRPr="00942168">
        <w:rPr>
          <w:rFonts w:ascii="Times New Roman" w:hAnsi="Times New Roman"/>
          <w:sz w:val="24"/>
          <w:szCs w:val="24"/>
          <w:lang w:val="ru-RU"/>
        </w:rPr>
        <w:t xml:space="preserve"> для обеспечения двигательной активности детей (нет спортивного и музыкального  зала  в муниципальном казенном образовательном учреждении Чухломский детский сад  «Колосок» и муниципальном казенном образовательном учреждении Введенский детский сад «Дюймовочка»), недостаток материалов и оборудования для реализации федерального государственного образовательного стандарта дошкольного образования (низкая текущая оснащенность средствами обучения: ноутбуки, проекторы, нет интерактивных досок во всех детских садах).</w:t>
      </w:r>
    </w:p>
    <w:p w:rsidR="008E726C" w:rsidRPr="0050452C" w:rsidRDefault="008E726C" w:rsidP="008E72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napToGrid w:val="0"/>
          <w:sz w:val="24"/>
          <w:szCs w:val="24"/>
          <w:lang w:val="ru-RU"/>
        </w:rPr>
        <w:t>Система общего образования</w:t>
      </w:r>
      <w:r>
        <w:rPr>
          <w:rFonts w:ascii="Times New Roman" w:hAnsi="Times New Roman"/>
          <w:snapToGrid w:val="0"/>
          <w:sz w:val="24"/>
          <w:szCs w:val="24"/>
          <w:lang w:val="ru-RU"/>
        </w:rPr>
        <w:t xml:space="preserve"> района </w:t>
      </w:r>
      <w:r w:rsidRPr="0050452C">
        <w:rPr>
          <w:rFonts w:ascii="Times New Roman" w:hAnsi="Times New Roman"/>
          <w:snapToGrid w:val="0"/>
          <w:sz w:val="24"/>
          <w:szCs w:val="24"/>
          <w:lang w:val="ru-RU"/>
        </w:rPr>
        <w:t xml:space="preserve"> -</w:t>
      </w:r>
      <w:r>
        <w:rPr>
          <w:rFonts w:ascii="Times New Roman" w:hAnsi="Times New Roman"/>
          <w:sz w:val="24"/>
          <w:szCs w:val="24"/>
          <w:lang w:val="ru-RU"/>
        </w:rPr>
        <w:t>7обще</w:t>
      </w:r>
      <w:r w:rsidRPr="0050452C">
        <w:rPr>
          <w:rFonts w:ascii="Times New Roman" w:hAnsi="Times New Roman"/>
          <w:sz w:val="24"/>
          <w:szCs w:val="24"/>
          <w:lang w:val="ru-RU"/>
        </w:rPr>
        <w:t>образовательных учреждений. Доля сельских школ в системе об</w:t>
      </w:r>
      <w:r>
        <w:rPr>
          <w:rFonts w:ascii="Times New Roman" w:hAnsi="Times New Roman"/>
          <w:sz w:val="24"/>
          <w:szCs w:val="24"/>
          <w:lang w:val="ru-RU"/>
        </w:rPr>
        <w:t>разования района составляет 85,7%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. Все сельские школы являются малочисленными, </w:t>
      </w:r>
      <w:r>
        <w:rPr>
          <w:rFonts w:ascii="Times New Roman" w:hAnsi="Times New Roman"/>
          <w:sz w:val="24"/>
          <w:szCs w:val="24"/>
          <w:lang w:val="ru-RU"/>
        </w:rPr>
        <w:t>две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из них - малокомплектные (МКОУ Турдиевская основная школа, МКОУ Федоровская </w:t>
      </w:r>
      <w:r>
        <w:rPr>
          <w:rFonts w:ascii="Times New Roman" w:hAnsi="Times New Roman"/>
          <w:sz w:val="24"/>
          <w:szCs w:val="24"/>
          <w:lang w:val="ru-RU"/>
        </w:rPr>
        <w:t>начальная школа</w:t>
      </w:r>
      <w:r w:rsidRPr="0050452C">
        <w:rPr>
          <w:rFonts w:ascii="Times New Roman" w:hAnsi="Times New Roman"/>
          <w:sz w:val="24"/>
          <w:szCs w:val="24"/>
          <w:lang w:val="ru-RU"/>
        </w:rPr>
        <w:t>).</w:t>
      </w:r>
    </w:p>
    <w:p w:rsidR="008E726C" w:rsidRPr="0050452C" w:rsidRDefault="008E726C" w:rsidP="008E726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Одним из критериев эффективности управления этой системой является качество общего образования, главным показателем которого в последние годы стала государственная итоговая аттестация выпускников в форме </w:t>
      </w:r>
      <w:r>
        <w:rPr>
          <w:rFonts w:ascii="Times New Roman" w:hAnsi="Times New Roman"/>
          <w:sz w:val="24"/>
          <w:szCs w:val="24"/>
          <w:lang w:val="ru-RU"/>
        </w:rPr>
        <w:t xml:space="preserve">единого государственного экзамена </w:t>
      </w:r>
      <w:r w:rsidRPr="0050452C">
        <w:rPr>
          <w:rFonts w:ascii="Times New Roman" w:hAnsi="Times New Roman"/>
          <w:sz w:val="24"/>
          <w:szCs w:val="24"/>
          <w:lang w:val="ru-RU"/>
        </w:rPr>
        <w:t>в 11</w:t>
      </w:r>
      <w:r>
        <w:rPr>
          <w:rFonts w:ascii="Times New Roman" w:hAnsi="Times New Roman"/>
          <w:sz w:val="24"/>
          <w:szCs w:val="24"/>
          <w:lang w:val="ru-RU"/>
        </w:rPr>
        <w:t>-х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классах и </w:t>
      </w:r>
      <w:r>
        <w:rPr>
          <w:rFonts w:ascii="Times New Roman" w:hAnsi="Times New Roman"/>
          <w:sz w:val="24"/>
          <w:szCs w:val="24"/>
          <w:lang w:val="ru-RU"/>
        </w:rPr>
        <w:t>основного государственного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экзамен</w:t>
      </w:r>
      <w:r>
        <w:rPr>
          <w:rFonts w:ascii="Times New Roman" w:hAnsi="Times New Roman"/>
          <w:sz w:val="24"/>
          <w:szCs w:val="24"/>
          <w:lang w:val="ru-RU"/>
        </w:rPr>
        <w:t xml:space="preserve">а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в 9</w:t>
      </w:r>
      <w:r>
        <w:rPr>
          <w:rFonts w:ascii="Times New Roman" w:hAnsi="Times New Roman"/>
          <w:sz w:val="24"/>
          <w:szCs w:val="24"/>
          <w:lang w:val="ru-RU"/>
        </w:rPr>
        <w:t>-х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классах.</w:t>
      </w:r>
    </w:p>
    <w:p w:rsidR="008E726C" w:rsidRPr="006A4692" w:rsidRDefault="008E726C" w:rsidP="008E726C">
      <w:pPr>
        <w:pStyle w:val="afe"/>
        <w:ind w:firstLine="567"/>
        <w:jc w:val="both"/>
        <w:rPr>
          <w:lang w:bidi="en-US"/>
        </w:rPr>
      </w:pPr>
      <w:r w:rsidRPr="006A4692">
        <w:rPr>
          <w:lang w:bidi="en-US"/>
        </w:rPr>
        <w:t xml:space="preserve">В Чухломском районе сложилась и функционирует определенная система по созданию условий, обеспечивающих качественную организацию и проведение государственной итоговой аттестации, соблюдаются все процедурные вопросы, создана и своевременно пополняется нормативно-правовая база как на уровне отдела образования </w:t>
      </w:r>
      <w:r w:rsidRPr="006A4692">
        <w:rPr>
          <w:lang w:bidi="en-US"/>
        </w:rPr>
        <w:lastRenderedPageBreak/>
        <w:t>администрации района, так и на уровне образовательных организаций. Своевременно осуществляется подготовка кадров для проведения государственной итоговой аттестации. На ЕГЭ было задействовано 27 работников, на проведение ОГЭ и ГВЭ – 38 работников.Сегодня хочу выразить благодарность всей команде под руководством заведующей методическим центром Бровиной Светланы Анатольевны, руководителям ППЭ, техническим специалистам, организаторам ППЭ, членам ГЭК  всем, кто принял участие в проведении ГИА, всем, чья слаженная и четкая работа позволила провести экзамены строго в соответствии с Порядком проведения государственной итоговой аттестации на высоком организационном уровне без нарушений.</w:t>
      </w:r>
    </w:p>
    <w:p w:rsidR="008E726C" w:rsidRPr="006A4692" w:rsidRDefault="008E726C" w:rsidP="008E726C">
      <w:pPr>
        <w:pStyle w:val="afe"/>
        <w:ind w:firstLine="567"/>
        <w:jc w:val="both"/>
        <w:rPr>
          <w:lang w:bidi="en-US"/>
        </w:rPr>
      </w:pPr>
      <w:r w:rsidRPr="006A4692">
        <w:rPr>
          <w:lang w:bidi="en-US"/>
        </w:rPr>
        <w:t xml:space="preserve">Государственную итоговую аттестацию по программам основного общего образования проходили 102 человека. В форме основного государственного экзамена 96 выпускника и 6 человек в форме государственного выпускного экзамена (ГВЭ), это учащиеся с ограниченными возможностями здоровья. </w:t>
      </w:r>
    </w:p>
    <w:p w:rsidR="008E726C" w:rsidRPr="006A4692" w:rsidRDefault="008E726C" w:rsidP="008E726C">
      <w:pPr>
        <w:pStyle w:val="afe"/>
        <w:ind w:firstLine="567"/>
        <w:jc w:val="both"/>
        <w:rPr>
          <w:lang w:bidi="en-US"/>
        </w:rPr>
      </w:pPr>
      <w:r w:rsidRPr="006A4692">
        <w:rPr>
          <w:lang w:bidi="en-US"/>
        </w:rPr>
        <w:t>Для получения аттестата в 2024 учебном году необходимо было успешно пройти итоговую аттестацию  по обязательным предметам: русский язык и математика, а также двум предметам по выбору. Учащиеся Чухломского района выбрали: географию-54 (56,3% от количества выпускников), обществознание-32 ч.(33,4%), биологию-(46чел.)-47,9%,физику-3 (3%). С каждым годом растет количество учащихся выбирающих такие предметы как химия-(23чел-41 %, информатика-28 уч.-29 %).</w:t>
      </w:r>
    </w:p>
    <w:p w:rsidR="008E726C" w:rsidRPr="006A4692" w:rsidRDefault="008E726C" w:rsidP="008E726C">
      <w:pPr>
        <w:pStyle w:val="afe"/>
        <w:ind w:firstLine="567"/>
        <w:jc w:val="both"/>
        <w:rPr>
          <w:lang w:bidi="en-US"/>
        </w:rPr>
      </w:pPr>
      <w:r w:rsidRPr="006A4692">
        <w:rPr>
          <w:lang w:bidi="en-US"/>
        </w:rPr>
        <w:t xml:space="preserve">   Максимальный средний балл уже не первый год  4,43 получили выпускники по предмету химия.</w:t>
      </w:r>
    </w:p>
    <w:p w:rsidR="008E726C" w:rsidRPr="006A4692" w:rsidRDefault="008E726C" w:rsidP="008E726C">
      <w:pPr>
        <w:pStyle w:val="afe"/>
        <w:ind w:firstLine="567"/>
        <w:jc w:val="both"/>
        <w:rPr>
          <w:lang w:bidi="en-US"/>
        </w:rPr>
      </w:pPr>
      <w:r w:rsidRPr="006A4692">
        <w:rPr>
          <w:lang w:bidi="en-US"/>
        </w:rPr>
        <w:t xml:space="preserve"> Прошли итоговую аттестацию в основные сроки все учащиеся по биологии, истории, литературе, физике и химии. Аттестат с отличием за курс основной школы получили 6 выпускников (4 из Судайской школы и 2 из Чухломской школы).</w:t>
      </w:r>
    </w:p>
    <w:p w:rsidR="008E726C" w:rsidRPr="0050452C" w:rsidRDefault="008E726C" w:rsidP="008E726C">
      <w:pPr>
        <w:pStyle w:val="afe"/>
        <w:spacing w:line="240" w:lineRule="auto"/>
        <w:ind w:firstLine="567"/>
        <w:jc w:val="both"/>
        <w:rPr>
          <w:color w:val="auto"/>
        </w:rPr>
      </w:pPr>
      <w:r w:rsidRPr="0050452C">
        <w:t>На территории Чухломского</w:t>
      </w:r>
      <w:r>
        <w:t xml:space="preserve"> муниципального </w:t>
      </w:r>
      <w:r w:rsidRPr="0050452C">
        <w:t xml:space="preserve">района </w:t>
      </w:r>
      <w:r w:rsidRPr="0050452C">
        <w:rPr>
          <w:color w:val="auto"/>
        </w:rPr>
        <w:t xml:space="preserve">все </w:t>
      </w:r>
      <w:r>
        <w:rPr>
          <w:color w:val="auto"/>
        </w:rPr>
        <w:t>общеобразовательные учреждения</w:t>
      </w:r>
      <w:r w:rsidRPr="0050452C">
        <w:rPr>
          <w:color w:val="auto"/>
        </w:rPr>
        <w:t xml:space="preserve"> района в штатном режиме продолжают реализацию</w:t>
      </w:r>
      <w:r>
        <w:rPr>
          <w:color w:val="auto"/>
        </w:rPr>
        <w:t xml:space="preserve"> обновленных государственных образовательных стандартов.</w:t>
      </w:r>
    </w:p>
    <w:p w:rsidR="008E726C" w:rsidRPr="00026607" w:rsidRDefault="008E726C" w:rsidP="008E726C">
      <w:pPr>
        <w:pStyle w:val="aa"/>
        <w:spacing w:before="0" w:beforeAutospacing="0" w:after="0" w:afterAutospacing="0"/>
        <w:ind w:firstLine="709"/>
        <w:jc w:val="both"/>
        <w:rPr>
          <w:lang w:val="ru-RU"/>
        </w:rPr>
      </w:pPr>
      <w:r w:rsidRPr="0050452C">
        <w:rPr>
          <w:lang w:val="ru-RU"/>
        </w:rPr>
        <w:t xml:space="preserve">Воспитание является органичной составляющей педагогической деятельности, интегрированной в общий процесс обучения и развития. </w:t>
      </w:r>
      <w:r w:rsidRPr="00026607">
        <w:rPr>
          <w:lang w:val="ru-RU"/>
        </w:rPr>
        <w:t>В связи с возрастающей потребностью в обществе в гражданском становлении и повышении социальной активно</w:t>
      </w:r>
      <w:r>
        <w:rPr>
          <w:lang w:val="ru-RU"/>
        </w:rPr>
        <w:t xml:space="preserve">сти подрастающего поколения в образовательных учреждениях </w:t>
      </w:r>
      <w:r w:rsidRPr="00026607">
        <w:rPr>
          <w:lang w:val="ru-RU"/>
        </w:rPr>
        <w:t xml:space="preserve"> района большое внимание уделяют патриотическому и гражданскому воспитанию.</w:t>
      </w:r>
    </w:p>
    <w:p w:rsidR="008E726C" w:rsidRPr="0050452C" w:rsidRDefault="008E726C" w:rsidP="008E726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Одним из направлений модернизации общего образования является оценка его качества. Независимая оценка качества общего образования проводится ежегодно. Охват общеобразовательных учреждений </w:t>
      </w:r>
      <w:r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Pr="0050452C">
        <w:rPr>
          <w:rFonts w:ascii="Times New Roman" w:hAnsi="Times New Roman"/>
          <w:sz w:val="24"/>
          <w:szCs w:val="24"/>
          <w:lang w:val="ru-RU"/>
        </w:rPr>
        <w:t>100%.</w:t>
      </w:r>
    </w:p>
    <w:p w:rsidR="008E726C" w:rsidRPr="00026607" w:rsidRDefault="008E726C" w:rsidP="008E726C">
      <w:pPr>
        <w:spacing w:after="0" w:line="240" w:lineRule="auto"/>
        <w:ind w:firstLine="600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Дополнительное образование - неотъемлемая составная часть образовательного процесса. Систему дополнительного образования Чухломского муниципального района </w:t>
      </w:r>
      <w:r>
        <w:rPr>
          <w:rFonts w:ascii="Times New Roman" w:hAnsi="Times New Roman"/>
          <w:sz w:val="24"/>
          <w:szCs w:val="24"/>
          <w:lang w:val="ru-RU"/>
        </w:rPr>
        <w:t>Костромской области представляет 1 учреждение - муниципальное бюджетное учреждение дополнительного образования Дом детства и юношества «Дар».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Учреждение</w:t>
      </w:r>
      <w:r w:rsidRPr="00026607">
        <w:rPr>
          <w:rFonts w:ascii="Times New Roman" w:hAnsi="Times New Roman"/>
          <w:sz w:val="24"/>
          <w:szCs w:val="24"/>
          <w:lang w:val="ru-RU"/>
        </w:rPr>
        <w:t xml:space="preserve"> дополнительного образования реализуют разные виды деятельности. Положительные результаты многолетней работы системы дополнительного образования детей района находят свое подтверждение в итогах всероссийских и международных конкурсов, научных олимпиад, фестивалей, спортивных состязаний, где воспитанники наших учреждений демонстрируют высокий уровень достижений на международном уровне.</w:t>
      </w:r>
    </w:p>
    <w:p w:rsidR="008E726C" w:rsidRDefault="008E726C" w:rsidP="008E726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Система дополнительного образования обеспечивает внешкольную занятость и успешную социализацию детей, в том числе посредством создания интегрированных моделей общего и дополнительного образования в целях реализации требований новых федеральных государственных образовательных стандартов.</w:t>
      </w:r>
    </w:p>
    <w:p w:rsidR="008E726C" w:rsidRPr="0050452C" w:rsidRDefault="008E726C" w:rsidP="008E726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проектам от 3 сентября 2018 года №10, в целях обеспечения равной доступности качественного дополнительного образования в Чухломском муниципальном районе реализуется модель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образования. 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Приоритеты в образовании:</w:t>
      </w:r>
    </w:p>
    <w:p w:rsidR="008E726C" w:rsidRDefault="008E726C" w:rsidP="008E72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увеличение охвата детей дошкольным образованием от 0 до 3-х лет;</w:t>
      </w:r>
    </w:p>
    <w:p w:rsidR="008E726C" w:rsidRDefault="008E726C" w:rsidP="008E72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м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одернизация инфраструктуры образовательных организаций и </w:t>
      </w:r>
      <w:r>
        <w:rPr>
          <w:rFonts w:ascii="Times New Roman" w:hAnsi="Times New Roman"/>
          <w:sz w:val="24"/>
          <w:szCs w:val="24"/>
          <w:lang w:val="ru-RU"/>
        </w:rPr>
        <w:t>формирование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современной информационной среды для преподавания (высокоскоростной доступ к сети «Интернет», цифровые образовательные ресурсы нового поколения, современное </w:t>
      </w:r>
      <w:r>
        <w:rPr>
          <w:rFonts w:ascii="Times New Roman" w:hAnsi="Times New Roman"/>
          <w:sz w:val="24"/>
          <w:szCs w:val="24"/>
          <w:lang w:val="ru-RU"/>
        </w:rPr>
        <w:t>экспериментальное оборудование);</w:t>
      </w:r>
    </w:p>
    <w:p w:rsidR="008E726C" w:rsidRDefault="008E726C" w:rsidP="008E72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нравственное и гражданское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воспи</w:t>
      </w:r>
      <w:r>
        <w:rPr>
          <w:rFonts w:ascii="Times New Roman" w:hAnsi="Times New Roman"/>
          <w:sz w:val="24"/>
          <w:szCs w:val="24"/>
          <w:lang w:val="ru-RU"/>
        </w:rPr>
        <w:t xml:space="preserve">тания подрастающего поколения; </w:t>
      </w:r>
    </w:p>
    <w:p w:rsidR="008E726C" w:rsidRDefault="008E726C" w:rsidP="008E72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редоставление детям-инвалидам и детям с ограниченными возможностями здоровья возможности выбора варианта освоения программ общего образования в дистанционной форме, в рамках специального (коррекционного) или инклюзивного образования, а также обеспечение психолого-медико-социального сопровождения и поддержки в профессиональной </w:t>
      </w:r>
      <w:r>
        <w:rPr>
          <w:rFonts w:ascii="Times New Roman" w:hAnsi="Times New Roman"/>
          <w:sz w:val="24"/>
          <w:szCs w:val="24"/>
          <w:lang w:val="ru-RU"/>
        </w:rPr>
        <w:t>ориентации.</w:t>
      </w:r>
    </w:p>
    <w:p w:rsidR="008E726C" w:rsidRPr="0050452C" w:rsidRDefault="008E726C" w:rsidP="008E726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ru-RU"/>
        </w:rPr>
        <w:t>3</w:t>
      </w:r>
      <w:r w:rsidRPr="0050452C">
        <w:rPr>
          <w:rFonts w:ascii="Times New Roman" w:hAnsi="Times New Roman"/>
          <w:b/>
          <w:sz w:val="24"/>
          <w:szCs w:val="24"/>
          <w:lang w:val="ru-RU"/>
        </w:rPr>
        <w:t>. Цели и задачи муниципальной программы, целевые показатели реализации муниципальной программы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6A4692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A4692">
        <w:rPr>
          <w:rFonts w:ascii="Times New Roman" w:hAnsi="Times New Roman"/>
          <w:sz w:val="24"/>
          <w:szCs w:val="24"/>
          <w:lang w:val="ru-RU"/>
        </w:rPr>
        <w:t xml:space="preserve">Основной целью мероприятий Программы является </w:t>
      </w:r>
      <w:r w:rsidRPr="006A4692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обеспечение доступности и качества образования в соответствии с меняющимися запросами населения и перспективными задачами развития района.</w:t>
      </w:r>
    </w:p>
    <w:p w:rsidR="008E726C" w:rsidRPr="006A4692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A4692">
        <w:rPr>
          <w:rFonts w:ascii="Times New Roman" w:hAnsi="Times New Roman"/>
          <w:sz w:val="24"/>
          <w:szCs w:val="24"/>
          <w:lang w:val="ru-RU"/>
        </w:rPr>
        <w:t>Программа предусматривает решение следующих задач:</w:t>
      </w:r>
    </w:p>
    <w:p w:rsidR="008E726C" w:rsidRPr="006A4692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lang w:val="ru-RU"/>
        </w:rPr>
      </w:pPr>
      <w:r w:rsidRPr="006A4692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1 )обеспечение доступности и повышения качества дошкольного образования;</w:t>
      </w:r>
    </w:p>
    <w:p w:rsidR="008E726C" w:rsidRPr="006A4692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lang w:val="ru-RU"/>
        </w:rPr>
      </w:pPr>
      <w:r w:rsidRPr="006A4692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2) обеспечение доступности и повышения качества образовательных услуг в сфере общего образования;</w:t>
      </w:r>
    </w:p>
    <w:p w:rsidR="008E726C" w:rsidRPr="006A4692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A4692">
        <w:rPr>
          <w:rFonts w:ascii="Times New Roman" w:hAnsi="Times New Roman"/>
          <w:spacing w:val="2"/>
          <w:sz w:val="24"/>
          <w:szCs w:val="24"/>
          <w:shd w:val="clear" w:color="auto" w:fill="FFFFFF"/>
          <w:lang w:val="ru-RU"/>
        </w:rPr>
        <w:t>3) обеспечение доступности и повышения качества дополнительного образования детей;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6364C">
        <w:rPr>
          <w:rFonts w:ascii="Times New Roman" w:hAnsi="Times New Roman"/>
          <w:sz w:val="24"/>
          <w:szCs w:val="24"/>
          <w:lang w:val="ru-RU"/>
        </w:rPr>
        <w:t>4) фо</w:t>
      </w:r>
      <w:r>
        <w:rPr>
          <w:rFonts w:ascii="Times New Roman" w:hAnsi="Times New Roman"/>
          <w:sz w:val="24"/>
          <w:szCs w:val="24"/>
          <w:lang w:val="ru-RU"/>
        </w:rPr>
        <w:t>рмирование здоровьесберегающей</w:t>
      </w:r>
      <w:r w:rsidRPr="0006364C">
        <w:rPr>
          <w:rFonts w:ascii="Times New Roman" w:hAnsi="Times New Roman"/>
          <w:sz w:val="24"/>
          <w:szCs w:val="24"/>
          <w:lang w:val="ru-RU"/>
        </w:rPr>
        <w:t>образовательной среды, обеспечивающей сохранение здоровья участников образовательного процесса;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5)обеспечение здорового питания школьников общеобразовательных учреждений;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06364C">
        <w:rPr>
          <w:rFonts w:ascii="Times New Roman" w:hAnsi="Times New Roman"/>
          <w:sz w:val="24"/>
          <w:szCs w:val="24"/>
          <w:lang w:val="ru-RU"/>
        </w:rPr>
        <w:t>) создание равных возможностей для всех  катего</w:t>
      </w:r>
      <w:r>
        <w:rPr>
          <w:rFonts w:ascii="Times New Roman" w:hAnsi="Times New Roman"/>
          <w:sz w:val="24"/>
          <w:szCs w:val="24"/>
          <w:lang w:val="ru-RU"/>
        </w:rPr>
        <w:t xml:space="preserve">рий детей, в том числе детей с </w:t>
      </w:r>
      <w:r w:rsidRPr="0006364C">
        <w:rPr>
          <w:rFonts w:ascii="Times New Roman" w:hAnsi="Times New Roman"/>
          <w:sz w:val="24"/>
          <w:szCs w:val="24"/>
          <w:lang w:val="ru-RU"/>
        </w:rPr>
        <w:t>ограниченными возможностями здоровья, в получении услуг в сфере дошкольного, общего и дополнительного образования;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Pr="0006364C">
        <w:rPr>
          <w:rFonts w:ascii="Times New Roman" w:hAnsi="Times New Roman"/>
          <w:sz w:val="24"/>
          <w:szCs w:val="24"/>
          <w:lang w:val="ru-RU"/>
        </w:rPr>
        <w:t>) создание условий для развития научно- исследовательского творчества обучающихся, включая новые образовательные формы и технологии  работы с одаренными детьми;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Pr="0006364C">
        <w:rPr>
          <w:rFonts w:ascii="Times New Roman" w:hAnsi="Times New Roman"/>
          <w:sz w:val="24"/>
          <w:szCs w:val="24"/>
          <w:lang w:val="ru-RU"/>
        </w:rPr>
        <w:t>)создани</w:t>
      </w:r>
      <w:r>
        <w:rPr>
          <w:rFonts w:ascii="Times New Roman" w:hAnsi="Times New Roman"/>
          <w:sz w:val="24"/>
          <w:szCs w:val="24"/>
          <w:lang w:val="ru-RU"/>
        </w:rPr>
        <w:t xml:space="preserve">е прозрачной, открытой системы </w:t>
      </w:r>
      <w:r w:rsidRPr="0006364C">
        <w:rPr>
          <w:rFonts w:ascii="Times New Roman" w:hAnsi="Times New Roman"/>
          <w:sz w:val="24"/>
          <w:szCs w:val="24"/>
          <w:lang w:val="ru-RU"/>
        </w:rPr>
        <w:t>информирования граждан об образовательных  услугах, обеспечивающей полноту, доступность, своевременное обновление и достоверность информации;</w:t>
      </w:r>
    </w:p>
    <w:p w:rsidR="008E726C" w:rsidRPr="0006364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</w:t>
      </w:r>
      <w:r w:rsidRPr="0006364C">
        <w:rPr>
          <w:rFonts w:ascii="Times New Roman" w:hAnsi="Times New Roman"/>
          <w:sz w:val="24"/>
          <w:szCs w:val="24"/>
          <w:lang w:val="ru-RU"/>
        </w:rPr>
        <w:t>) внедрение различных механизмов участия  потребителей образовательных услуг и общественных институтов в осуществлении контроля и проведении оценки качества образования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10</w:t>
      </w:r>
      <w:r w:rsidRPr="0006364C">
        <w:rPr>
          <w:rFonts w:ascii="Times New Roman" w:hAnsi="Times New Roman"/>
          <w:sz w:val="24"/>
          <w:szCs w:val="24"/>
          <w:lang w:val="ru-RU"/>
        </w:rPr>
        <w:t>)развитие учебно-материальной базы образовательных учреждений</w:t>
      </w:r>
    </w:p>
    <w:p w:rsidR="008E726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11) развитие педагогического потенциала системы образования Чухломского муниципального района Костромской области; </w:t>
      </w:r>
    </w:p>
    <w:p w:rsidR="008E726C" w:rsidRPr="0050452C" w:rsidRDefault="008E726C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12) эффективное управление ходом реализации программы.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Основные цели, задачи и целевые пока</w:t>
      </w:r>
      <w:r>
        <w:rPr>
          <w:rFonts w:ascii="Times New Roman" w:hAnsi="Times New Roman"/>
          <w:sz w:val="24"/>
          <w:szCs w:val="24"/>
          <w:lang w:val="ru-RU"/>
        </w:rPr>
        <w:t xml:space="preserve">затели реализации муниципальной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программы </w:t>
      </w:r>
      <w:r>
        <w:rPr>
          <w:rFonts w:ascii="Times New Roman" w:hAnsi="Times New Roman"/>
          <w:sz w:val="24"/>
          <w:szCs w:val="24"/>
          <w:lang w:val="ru-RU"/>
        </w:rPr>
        <w:t>«</w:t>
      </w:r>
      <w:r w:rsidRPr="0050452C">
        <w:rPr>
          <w:rFonts w:ascii="Times New Roman" w:hAnsi="Times New Roman"/>
          <w:sz w:val="24"/>
          <w:szCs w:val="24"/>
          <w:lang w:val="ru-RU"/>
        </w:rPr>
        <w:t>Развитие системы образования Чухломского муниципального района на 20</w:t>
      </w:r>
      <w:r>
        <w:rPr>
          <w:rFonts w:ascii="Times New Roman" w:hAnsi="Times New Roman"/>
          <w:sz w:val="24"/>
          <w:szCs w:val="24"/>
          <w:lang w:val="ru-RU"/>
        </w:rPr>
        <w:t xml:space="preserve">25-2028 </w:t>
      </w:r>
      <w:r w:rsidRPr="0050452C">
        <w:rPr>
          <w:rFonts w:ascii="Times New Roman" w:hAnsi="Times New Roman"/>
          <w:sz w:val="24"/>
          <w:szCs w:val="24"/>
          <w:lang w:val="ru-RU"/>
        </w:rPr>
        <w:t>годы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 приведены в приложении №1.</w:t>
      </w:r>
    </w:p>
    <w:p w:rsidR="008E726C" w:rsidRPr="0050452C" w:rsidRDefault="008E726C" w:rsidP="008E726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E726C" w:rsidRPr="0050452C" w:rsidRDefault="008E726C" w:rsidP="008E72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0452C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ru-RU"/>
        </w:rPr>
        <w:t>4</w:t>
      </w:r>
      <w:r w:rsidRPr="0050452C">
        <w:rPr>
          <w:rFonts w:ascii="Times New Roman" w:hAnsi="Times New Roman"/>
          <w:b/>
          <w:sz w:val="24"/>
          <w:szCs w:val="24"/>
          <w:lang w:val="ru-RU"/>
        </w:rPr>
        <w:t>.План мероприятий по выполнению муниципальной программы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lastRenderedPageBreak/>
        <w:t xml:space="preserve">Мероприятия программы </w:t>
      </w:r>
      <w:r>
        <w:rPr>
          <w:rFonts w:ascii="Times New Roman" w:hAnsi="Times New Roman"/>
          <w:sz w:val="24"/>
          <w:szCs w:val="24"/>
          <w:lang w:val="ru-RU"/>
        </w:rPr>
        <w:t>направлены на решение поставленн</w:t>
      </w:r>
      <w:r w:rsidRPr="0050452C">
        <w:rPr>
          <w:rFonts w:ascii="Times New Roman" w:hAnsi="Times New Roman"/>
          <w:sz w:val="24"/>
          <w:szCs w:val="24"/>
          <w:lang w:val="ru-RU"/>
        </w:rPr>
        <w:t>ых задач и сформированы по следующим направлениям:</w:t>
      </w:r>
    </w:p>
    <w:p w:rsidR="008E726C" w:rsidRPr="0050452C" w:rsidRDefault="008E726C" w:rsidP="008E726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Pr="0050452C">
        <w:rPr>
          <w:rFonts w:ascii="Times New Roman" w:hAnsi="Times New Roman"/>
          <w:sz w:val="24"/>
          <w:szCs w:val="24"/>
          <w:lang w:val="ru-RU"/>
        </w:rPr>
        <w:t>Развитие дошкольного образования:</w:t>
      </w:r>
    </w:p>
    <w:p w:rsidR="008E726C" w:rsidRPr="0050452C" w:rsidRDefault="008E726C" w:rsidP="008E726C">
      <w:pPr>
        <w:tabs>
          <w:tab w:val="left" w:pos="930"/>
          <w:tab w:val="center" w:pos="3894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r w:rsidRPr="0050452C">
        <w:rPr>
          <w:rFonts w:ascii="Times New Roman" w:hAnsi="Times New Roman"/>
          <w:sz w:val="24"/>
          <w:szCs w:val="24"/>
          <w:lang w:val="ru-RU"/>
        </w:rPr>
        <w:t>Развитие общего образования:</w:t>
      </w:r>
    </w:p>
    <w:p w:rsidR="008E726C" w:rsidRPr="0050452C" w:rsidRDefault="008E726C" w:rsidP="008E726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50452C">
        <w:rPr>
          <w:rFonts w:ascii="Times New Roman" w:hAnsi="Times New Roman"/>
          <w:sz w:val="24"/>
          <w:szCs w:val="24"/>
          <w:lang w:val="ru-RU"/>
        </w:rPr>
        <w:t>Развитие дополнительного образования:</w:t>
      </w:r>
    </w:p>
    <w:p w:rsidR="008E726C" w:rsidRPr="00EA6FE3" w:rsidRDefault="008E726C" w:rsidP="008E726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>4.Организация работы отдела образования и подведомственных учреждений.</w:t>
      </w:r>
    </w:p>
    <w:p w:rsidR="008E726C" w:rsidRDefault="008E726C" w:rsidP="008E726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Перечень мероприятий по выполнению Программы представлен в приложении №2 к настоящей программе.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Общее руководство и контроль за ходом реализации программы осуществляет заказчик муниципальной программы </w:t>
      </w:r>
      <w:r>
        <w:rPr>
          <w:rFonts w:ascii="Times New Roman" w:hAnsi="Times New Roman"/>
          <w:sz w:val="24"/>
          <w:szCs w:val="24"/>
          <w:lang w:val="ru-RU"/>
        </w:rPr>
        <w:t xml:space="preserve">– </w:t>
      </w:r>
      <w:r w:rsidRPr="0050452C">
        <w:rPr>
          <w:rFonts w:ascii="Times New Roman" w:hAnsi="Times New Roman"/>
          <w:sz w:val="24"/>
          <w:szCs w:val="24"/>
          <w:lang w:val="ru-RU"/>
        </w:rPr>
        <w:t xml:space="preserve">администрация Чухломского муниципального района Костромской области. 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Ответственным исполнителем программы является отдел образования администрации Чухломского муниципального района</w:t>
      </w:r>
      <w:r>
        <w:rPr>
          <w:rFonts w:ascii="Times New Roman" w:hAnsi="Times New Roman"/>
          <w:sz w:val="24"/>
          <w:szCs w:val="24"/>
          <w:lang w:val="ru-RU"/>
        </w:rPr>
        <w:t xml:space="preserve"> Костромской области</w:t>
      </w:r>
      <w:r w:rsidRPr="0050452C">
        <w:rPr>
          <w:rFonts w:ascii="Times New Roman" w:hAnsi="Times New Roman"/>
          <w:sz w:val="24"/>
          <w:szCs w:val="24"/>
          <w:lang w:val="ru-RU"/>
        </w:rPr>
        <w:t>, который:</w:t>
      </w:r>
    </w:p>
    <w:p w:rsidR="008E726C" w:rsidRPr="0050452C" w:rsidRDefault="008E726C" w:rsidP="008E726C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осуществляет текущее управление и координацию деятельности исполнителей, обеспечивая их согласованные действия по реа</w:t>
      </w:r>
      <w:r>
        <w:rPr>
          <w:rFonts w:ascii="Times New Roman" w:hAnsi="Times New Roman"/>
          <w:sz w:val="24"/>
          <w:szCs w:val="24"/>
          <w:lang w:val="ru-RU"/>
        </w:rPr>
        <w:t>лизации программных мероприятий;</w:t>
      </w:r>
    </w:p>
    <w:p w:rsidR="008E726C" w:rsidRPr="0050452C" w:rsidRDefault="008E726C" w:rsidP="008E726C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подготавливает проекты постановлений администрации Чухломского муниципального района о внесении и</w:t>
      </w:r>
      <w:r>
        <w:rPr>
          <w:rFonts w:ascii="Times New Roman" w:hAnsi="Times New Roman"/>
          <w:sz w:val="24"/>
          <w:szCs w:val="24"/>
          <w:lang w:val="ru-RU"/>
        </w:rPr>
        <w:t>зменений в Программу;</w:t>
      </w:r>
    </w:p>
    <w:p w:rsidR="008E726C" w:rsidRPr="0050452C" w:rsidRDefault="008E726C" w:rsidP="008E726C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50452C">
        <w:rPr>
          <w:rFonts w:ascii="Times New Roman" w:hAnsi="Times New Roman"/>
          <w:sz w:val="24"/>
          <w:szCs w:val="24"/>
          <w:lang w:val="ru-RU"/>
        </w:rPr>
        <w:t>роводит оценку эффективности реализации Программы.</w:t>
      </w:r>
    </w:p>
    <w:p w:rsidR="008E726C" w:rsidRPr="0050452C" w:rsidRDefault="008E726C" w:rsidP="008E726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>Соисполнители программы в ходе ее реализации осуществляют деятельность по реализации меро</w:t>
      </w:r>
      <w:r>
        <w:rPr>
          <w:rFonts w:ascii="Times New Roman" w:hAnsi="Times New Roman"/>
          <w:sz w:val="24"/>
          <w:szCs w:val="24"/>
          <w:lang w:val="ru-RU"/>
        </w:rPr>
        <w:t>приятий муниципальной программы.</w:t>
      </w:r>
    </w:p>
    <w:p w:rsidR="008E726C" w:rsidRPr="0050452C" w:rsidRDefault="008E726C" w:rsidP="008E726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50452C">
        <w:rPr>
          <w:rFonts w:ascii="Times New Roman" w:hAnsi="Times New Roman"/>
          <w:sz w:val="24"/>
          <w:szCs w:val="24"/>
          <w:lang w:val="ru-RU"/>
        </w:rPr>
        <w:t xml:space="preserve">Рассмотрение оценки выполнения Программы проводится на совещаниях с участием руководителей органов местного самоуправления, правоохранительных и контролирующих структур. </w:t>
      </w:r>
    </w:p>
    <w:p w:rsidR="008E726C" w:rsidRPr="00026607" w:rsidRDefault="008E726C" w:rsidP="008E726C">
      <w:pPr>
        <w:rPr>
          <w:lang w:val="ru-RU"/>
        </w:rPr>
      </w:pPr>
    </w:p>
    <w:p w:rsidR="00600DEE" w:rsidRDefault="00600DE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 w:type="page"/>
      </w:r>
    </w:p>
    <w:p w:rsidR="008E726C" w:rsidRPr="00E72AED" w:rsidRDefault="008E726C" w:rsidP="008E726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  <w:sectPr w:rsidR="008E726C" w:rsidRPr="00E72AED" w:rsidSect="003842FB">
          <w:pgSz w:w="11907" w:h="16840" w:code="9"/>
          <w:pgMar w:top="1134" w:right="850" w:bottom="1134" w:left="1701" w:header="720" w:footer="720" w:gutter="0"/>
          <w:pgNumType w:start="1"/>
          <w:cols w:space="720"/>
          <w:docGrid w:linePitch="381"/>
        </w:sectPr>
      </w:pPr>
    </w:p>
    <w:tbl>
      <w:tblPr>
        <w:tblW w:w="0" w:type="auto"/>
        <w:tblLook w:val="04A0"/>
      </w:tblPr>
      <w:tblGrid>
        <w:gridCol w:w="7393"/>
        <w:gridCol w:w="7393"/>
      </w:tblGrid>
      <w:tr w:rsidR="008E726C" w:rsidRPr="00536369" w:rsidTr="003842FB">
        <w:tc>
          <w:tcPr>
            <w:tcW w:w="7393" w:type="dxa"/>
          </w:tcPr>
          <w:p w:rsidR="008E726C" w:rsidRPr="00E97437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393" w:type="dxa"/>
          </w:tcPr>
          <w:p w:rsidR="008E726C" w:rsidRPr="00E97437" w:rsidRDefault="008E726C" w:rsidP="003842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7437">
              <w:rPr>
                <w:rFonts w:ascii="Times New Roman" w:hAnsi="Times New Roman"/>
                <w:sz w:val="24"/>
                <w:szCs w:val="24"/>
                <w:lang w:val="ru-RU"/>
              </w:rPr>
              <w:t>Приложение №1</w:t>
            </w:r>
          </w:p>
          <w:p w:rsidR="008E726C" w:rsidRPr="00E97437" w:rsidRDefault="008E726C" w:rsidP="003842F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74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муниципальной программе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E97437">
              <w:rPr>
                <w:rFonts w:ascii="Times New Roman" w:hAnsi="Times New Roman"/>
                <w:sz w:val="24"/>
                <w:szCs w:val="24"/>
                <w:lang w:val="ru-RU"/>
              </w:rPr>
              <w:t>Развитие системы образования Чухломск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ого муниципального района на 2025</w:t>
            </w:r>
            <w:r w:rsidRPr="00E97437">
              <w:rPr>
                <w:rFonts w:ascii="Times New Roman" w:hAnsi="Times New Roman"/>
                <w:sz w:val="24"/>
                <w:szCs w:val="24"/>
                <w:lang w:val="ru-RU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28 </w:t>
            </w:r>
            <w:r w:rsidRPr="00E97437">
              <w:rPr>
                <w:rFonts w:ascii="Times New Roman" w:hAnsi="Times New Roman"/>
                <w:sz w:val="24"/>
                <w:szCs w:val="24"/>
                <w:lang w:val="ru-RU"/>
              </w:rPr>
              <w:t>годы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</w:tbl>
    <w:p w:rsidR="008E726C" w:rsidRDefault="008E726C" w:rsidP="008E72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8123C1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23C1">
        <w:rPr>
          <w:rFonts w:ascii="Times New Roman" w:hAnsi="Times New Roman"/>
          <w:b/>
          <w:sz w:val="24"/>
          <w:szCs w:val="24"/>
          <w:lang w:val="ru-RU"/>
        </w:rPr>
        <w:t>Цели, задачи и целевые показатели реализации муниципальной подпрограммы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23C1">
        <w:rPr>
          <w:rFonts w:ascii="Times New Roman" w:hAnsi="Times New Roman"/>
          <w:b/>
          <w:sz w:val="24"/>
          <w:szCs w:val="24"/>
        </w:rPr>
        <w:t>«Развитиедошкольногообразования»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12"/>
        <w:gridCol w:w="3815"/>
        <w:gridCol w:w="2322"/>
        <w:gridCol w:w="1771"/>
        <w:gridCol w:w="1771"/>
        <w:gridCol w:w="1771"/>
        <w:gridCol w:w="1522"/>
      </w:tblGrid>
      <w:tr w:rsidR="008E726C" w:rsidRPr="008B42A3" w:rsidTr="003842FB">
        <w:tc>
          <w:tcPr>
            <w:tcW w:w="2112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 строки</w:t>
            </w:r>
          </w:p>
        </w:tc>
        <w:tc>
          <w:tcPr>
            <w:tcW w:w="3815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целей и задач, целевых показателей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</w:rPr>
              <w:t>Единицаизмерения</w:t>
            </w:r>
          </w:p>
        </w:tc>
        <w:tc>
          <w:tcPr>
            <w:tcW w:w="6835" w:type="dxa"/>
            <w:gridSpan w:val="4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Значение целевого показателя</w:t>
            </w:r>
          </w:p>
        </w:tc>
      </w:tr>
      <w:tr w:rsidR="008E726C" w:rsidRPr="008B42A3" w:rsidTr="003842FB">
        <w:tc>
          <w:tcPr>
            <w:tcW w:w="2112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5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2026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2027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Доступность и качество дошкольного образования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ля всех категорий граждан независимо от социального и имущественного статуса и состояния здоровья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Задача 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0252E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252E8">
              <w:rPr>
                <w:rFonts w:ascii="Times New Roman" w:hAnsi="Times New Roman"/>
                <w:b/>
                <w:spacing w:val="2"/>
                <w:sz w:val="24"/>
                <w:szCs w:val="24"/>
                <w:shd w:val="clear" w:color="auto" w:fill="FFFFFF"/>
                <w:lang w:val="ru-RU"/>
              </w:rPr>
              <w:t>Обеспечение доступности и повышения качества дошкольного образования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Доступность дошкольного образования для детей в возрасте от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года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7 лет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Повышение профессиональной компетентности педагогов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Доля педагогических работников дошкольных 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pStyle w:val="91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  <w:lang w:eastAsia="ru-RU"/>
              </w:rPr>
            </w:pPr>
            <w:r w:rsidRPr="008B42A3">
              <w:rPr>
                <w:b/>
                <w:sz w:val="24"/>
                <w:szCs w:val="24"/>
              </w:rPr>
              <w:t>Реализация ФГОС дошкольного образования: по обновлению содержания дошкольного образования через реализацию инновационных проектов в образовательном пространстве детских садов, по совершенствованию предметно-пространственной среды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Удельный вес воспитанников дошкольных образовательных организаций, обучающихся по программам, соответствующим требованиям стандартов дошкольного образования, в 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общей численности воспитанников дошкольных образовательных организациях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</w:tbl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E726C" w:rsidRPr="008123C1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23C1">
        <w:rPr>
          <w:rFonts w:ascii="Times New Roman" w:hAnsi="Times New Roman"/>
          <w:b/>
          <w:sz w:val="24"/>
          <w:szCs w:val="24"/>
          <w:lang w:val="ru-RU"/>
        </w:rPr>
        <w:t>Цели, задачи и целевые показатели реализации муниципальной подпрограммы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«Развитие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общего </w:t>
      </w:r>
      <w:r w:rsidRPr="008123C1">
        <w:rPr>
          <w:rFonts w:ascii="Times New Roman" w:hAnsi="Times New Roman"/>
          <w:b/>
          <w:sz w:val="24"/>
          <w:szCs w:val="24"/>
        </w:rPr>
        <w:t>образования»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12"/>
        <w:gridCol w:w="3815"/>
        <w:gridCol w:w="2322"/>
        <w:gridCol w:w="1771"/>
        <w:gridCol w:w="1771"/>
        <w:gridCol w:w="1771"/>
        <w:gridCol w:w="1522"/>
      </w:tblGrid>
      <w:tr w:rsidR="008E726C" w:rsidRPr="008B42A3" w:rsidTr="003842FB">
        <w:tc>
          <w:tcPr>
            <w:tcW w:w="2112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 строки</w:t>
            </w:r>
          </w:p>
        </w:tc>
        <w:tc>
          <w:tcPr>
            <w:tcW w:w="3815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целей и задач, целевых показателей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</w:rPr>
              <w:t>Единицаизмерения</w:t>
            </w:r>
          </w:p>
        </w:tc>
        <w:tc>
          <w:tcPr>
            <w:tcW w:w="6835" w:type="dxa"/>
            <w:gridSpan w:val="4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Значение целевого показателя</w:t>
            </w:r>
          </w:p>
        </w:tc>
      </w:tr>
      <w:tr w:rsidR="008E726C" w:rsidRPr="008B42A3" w:rsidTr="003842FB">
        <w:tc>
          <w:tcPr>
            <w:tcW w:w="2112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5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2026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2027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Обеспечение достижения новых качественных образовательных результатов обучающихся в общеобразовательных организациях Чухломского муниципального района Костромской области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0252E8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0252E8">
              <w:rPr>
                <w:rFonts w:ascii="Times New Roman" w:hAnsi="Times New Roman"/>
                <w:b/>
                <w:spacing w:val="2"/>
                <w:sz w:val="24"/>
                <w:szCs w:val="24"/>
                <w:shd w:val="clear" w:color="auto" w:fill="FFFFFF"/>
                <w:lang w:val="ru-RU"/>
              </w:rPr>
              <w:t>Обеспечение государственных гарантий реализации права на получение общедоступного и бесплатного общего образования в общеобразовательных организациях муниципального района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общеобразовательных организаций, в которых созданы условия для получения начального общего, основного общего, среднего общего образования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Реализация независимой оценки деятельности организаций общего образования на основе показателей эффективности их деятельности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Удельный вес общеобразовательных организаций Чухломского муниципального района Костромской области, в которых оценка деятельности осуществляется на основании показателей эффективности деятельности муниципальных общеобразовательных организаций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Создание системы профориентационной работы, обеспечивающей развитие личности, способной к самостоятельному решению задач профессионального самоопределения, обеспечения благосостояния своей семьи и личностного роста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Доля образовательных организаций, в которых сформирована система профориентационной работы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проценты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Реализация мер по развитию научно-образовательной и творческой среды в образовательных организациях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 научного и гуманитарного профилей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Численность детей, ос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ваивающих предметные области «Труд», «ОБЗР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», «Информатика»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«Биология», «Физика»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обновленным примерным основным образовательным программам общего образования и на обновленной материально-технической базе, от общего числа детей указанной категории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Развитие педагогического потенциала системы образования Чухломского муниципального района Костромской области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педагогических работников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общеобразовательных 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педагогических работников общеобразовательных учреждений, выполняющих функции классного руководителя, получающих ежемесячное денежное вознаграж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дение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Обеспечение качества и безопасности питания обучающихся общеобразовательных учреждений, предоставление возможности получения горячего питания всем обучающимся общеобразовательных организаций, в том числе отдельным категориям учащихся.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pStyle w:val="ConsPlusNormal"/>
              <w:widowControl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2A3">
              <w:rPr>
                <w:rFonts w:ascii="Times New Roman" w:hAnsi="Times New Roman" w:cs="Times New Roman"/>
                <w:sz w:val="24"/>
                <w:szCs w:val="24"/>
              </w:rPr>
              <w:t>Доля обучающихся 1-4 классов общеобразовательных организаций, которым предоставлено горячее питание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обучающихся 5-11 классов общеобразовательных организаций, которым предоставлено горячее питание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учащихся с ограниченными возможностями здоровья, обеспеченных двухразовым горячим питанием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учащихся, вовлеченных в работу учреждения по вопросам формирования здорового питания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</w:tbl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842FB" w:rsidRDefault="003842FB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842FB" w:rsidRDefault="003842FB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842FB" w:rsidRDefault="003842FB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E726C" w:rsidRPr="008123C1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23C1">
        <w:rPr>
          <w:rFonts w:ascii="Times New Roman" w:hAnsi="Times New Roman"/>
          <w:b/>
          <w:sz w:val="24"/>
          <w:szCs w:val="24"/>
          <w:lang w:val="ru-RU"/>
        </w:rPr>
        <w:lastRenderedPageBreak/>
        <w:t>Цели, задачи и целевые показатели реализации муниципальной подпрограммы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«Развитие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дополнительного </w:t>
      </w:r>
      <w:r>
        <w:rPr>
          <w:rFonts w:ascii="Times New Roman" w:hAnsi="Times New Roman"/>
          <w:b/>
          <w:sz w:val="24"/>
          <w:szCs w:val="24"/>
        </w:rPr>
        <w:t>образов</w:t>
      </w:r>
      <w:r>
        <w:rPr>
          <w:rFonts w:ascii="Times New Roman" w:hAnsi="Times New Roman"/>
          <w:b/>
          <w:sz w:val="24"/>
          <w:szCs w:val="24"/>
          <w:lang w:val="ru-RU"/>
        </w:rPr>
        <w:t>ания</w:t>
      </w:r>
      <w:r w:rsidRPr="008123C1">
        <w:rPr>
          <w:rFonts w:ascii="Times New Roman" w:hAnsi="Times New Roman"/>
          <w:b/>
          <w:sz w:val="24"/>
          <w:szCs w:val="24"/>
        </w:rPr>
        <w:t>»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12"/>
        <w:gridCol w:w="3815"/>
        <w:gridCol w:w="2322"/>
        <w:gridCol w:w="1771"/>
        <w:gridCol w:w="1771"/>
        <w:gridCol w:w="1771"/>
        <w:gridCol w:w="1522"/>
      </w:tblGrid>
      <w:tr w:rsidR="008E726C" w:rsidRPr="008B42A3" w:rsidTr="003842FB">
        <w:tc>
          <w:tcPr>
            <w:tcW w:w="2112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 строки</w:t>
            </w:r>
          </w:p>
        </w:tc>
        <w:tc>
          <w:tcPr>
            <w:tcW w:w="3815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целей и задач, целевых показателей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</w:rPr>
              <w:t>Единицаизмерения</w:t>
            </w:r>
          </w:p>
        </w:tc>
        <w:tc>
          <w:tcPr>
            <w:tcW w:w="6835" w:type="dxa"/>
            <w:gridSpan w:val="4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Значение целевого показателя</w:t>
            </w:r>
          </w:p>
        </w:tc>
      </w:tr>
      <w:tr w:rsidR="008E726C" w:rsidRPr="008B42A3" w:rsidTr="003842FB">
        <w:tc>
          <w:tcPr>
            <w:tcW w:w="2112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5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2026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2027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Создание условий для развития молодых талантов и детей с высокой мотивацией к обучению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Обеспечение доступности услуг дополнительного образования детей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Создание механизмов координации и интеграции сетевого взаимодействия в работе по выявлению, развитию и поддержки талантливых учащихся, лиц, проявивших выдающиеся способности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Доля детей участвующих в конкурсах и проектах разного уровня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Повышение профессиональной компетенции педагогических работников учреждений дополнительного образования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педагогических работниковучреждений дополнительного образования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вовлеченных в национальную систему профессионального роста педагогических работников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</w:tbl>
    <w:p w:rsidR="008E726C" w:rsidRPr="00E72AED" w:rsidRDefault="008E726C" w:rsidP="008E72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26C" w:rsidRPr="008123C1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23C1">
        <w:rPr>
          <w:rFonts w:ascii="Times New Roman" w:hAnsi="Times New Roman"/>
          <w:b/>
          <w:sz w:val="24"/>
          <w:szCs w:val="24"/>
          <w:lang w:val="ru-RU"/>
        </w:rPr>
        <w:t>Цели, задачи и целевые показатели реализации муниципальной подпрограммы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17365">
        <w:rPr>
          <w:rFonts w:ascii="Times New Roman" w:hAnsi="Times New Roman"/>
          <w:b/>
          <w:sz w:val="24"/>
          <w:szCs w:val="24"/>
          <w:lang w:val="ru-RU"/>
        </w:rPr>
        <w:t>«</w:t>
      </w:r>
      <w:r>
        <w:rPr>
          <w:rFonts w:ascii="Times New Roman" w:hAnsi="Times New Roman"/>
          <w:b/>
          <w:sz w:val="24"/>
          <w:szCs w:val="24"/>
          <w:lang w:val="ru-RU"/>
        </w:rPr>
        <w:t>Организация работы отдела образования и подведомственных учреждений</w:t>
      </w:r>
      <w:r w:rsidRPr="00F17365">
        <w:rPr>
          <w:rFonts w:ascii="Times New Roman" w:hAnsi="Times New Roman"/>
          <w:b/>
          <w:sz w:val="24"/>
          <w:szCs w:val="24"/>
          <w:lang w:val="ru-RU"/>
        </w:rPr>
        <w:t>»</w:t>
      </w: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12"/>
        <w:gridCol w:w="3815"/>
        <w:gridCol w:w="2322"/>
        <w:gridCol w:w="1771"/>
        <w:gridCol w:w="1771"/>
        <w:gridCol w:w="1771"/>
        <w:gridCol w:w="1522"/>
      </w:tblGrid>
      <w:tr w:rsidR="008E726C" w:rsidRPr="008B42A3" w:rsidTr="003842FB">
        <w:tc>
          <w:tcPr>
            <w:tcW w:w="2112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 строки</w:t>
            </w:r>
          </w:p>
        </w:tc>
        <w:tc>
          <w:tcPr>
            <w:tcW w:w="3815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целей и задач, целевых показателей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</w:rPr>
              <w:t>Единицаизмерения</w:t>
            </w:r>
          </w:p>
        </w:tc>
        <w:tc>
          <w:tcPr>
            <w:tcW w:w="6835" w:type="dxa"/>
            <w:gridSpan w:val="4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Значение целевого показателя</w:t>
            </w:r>
          </w:p>
        </w:tc>
      </w:tr>
      <w:tr w:rsidR="008E726C" w:rsidRPr="008B42A3" w:rsidTr="003842FB">
        <w:tc>
          <w:tcPr>
            <w:tcW w:w="2112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15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2026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2027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</w:t>
            </w: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Эффективное управление ходом реализации Программы «Развитие системы образования Чухломско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го муниципального района на 2025-2028</w:t>
            </w:r>
            <w:r w:rsidRPr="008B42A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г.г.</w:t>
            </w:r>
          </w:p>
        </w:tc>
      </w:tr>
      <w:tr w:rsidR="008E726C" w:rsidRPr="00536369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2674" w:type="dxa"/>
            <w:gridSpan w:val="6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Обеспечение выполнения показателей (индикаторов) муниципальной Программы «Развитие системы образования Чухломско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го муниципального района на 2025-2028</w:t>
            </w:r>
            <w:r w:rsidRPr="008B42A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годы»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Повышение эффективности муниципального управления в сфере образования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Финансовое обеспечение управления системой образования, исполнение переданных полномочий;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  <w:tr w:rsidR="008E726C" w:rsidRPr="008B42A3" w:rsidTr="003842FB">
        <w:tc>
          <w:tcPr>
            <w:tcW w:w="211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Целевой показатель</w:t>
            </w:r>
          </w:p>
        </w:tc>
        <w:tc>
          <w:tcPr>
            <w:tcW w:w="3815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Повышение качества предоставляемых услуг дошкольного, начального общего, основного общего, среднего общего и дополнительного образования.</w:t>
            </w:r>
          </w:p>
        </w:tc>
        <w:tc>
          <w:tcPr>
            <w:tcW w:w="2024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771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22" w:type="dxa"/>
            <w:shd w:val="clear" w:color="auto" w:fill="auto"/>
          </w:tcPr>
          <w:p w:rsidR="008E726C" w:rsidRPr="008B42A3" w:rsidRDefault="008E726C" w:rsidP="00384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42A3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</w:tr>
    </w:tbl>
    <w:p w:rsidR="008E726C" w:rsidRPr="0006364C" w:rsidRDefault="008E726C" w:rsidP="008E72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E726C" w:rsidRDefault="008E726C" w:rsidP="008E72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E726C" w:rsidRDefault="008E726C" w:rsidP="008E726C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C11352" w:rsidRDefault="00C11352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ru-RU"/>
        </w:rPr>
      </w:pPr>
    </w:p>
    <w:p w:rsidR="003637C1" w:rsidRDefault="003637C1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054"/>
        <w:gridCol w:w="3345"/>
        <w:gridCol w:w="1404"/>
        <w:gridCol w:w="1457"/>
        <w:gridCol w:w="1276"/>
        <w:gridCol w:w="1275"/>
        <w:gridCol w:w="1276"/>
        <w:gridCol w:w="1276"/>
        <w:gridCol w:w="2532"/>
      </w:tblGrid>
      <w:tr w:rsidR="003637C1" w:rsidRPr="00536369" w:rsidTr="003637C1">
        <w:trPr>
          <w:trHeight w:val="895"/>
        </w:trPr>
        <w:tc>
          <w:tcPr>
            <w:tcW w:w="148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bookmarkStart w:id="3" w:name="_GoBack" w:colFirst="0" w:colLast="0"/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Приложение №2</w:t>
            </w: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к муниципальной программе «Развитие системы образования                                                                                                                                                        Чухломского муниципального района на 2025-2028 годы»</w:t>
            </w: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821"/>
        </w:trPr>
        <w:tc>
          <w:tcPr>
            <w:tcW w:w="148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План мероприятий по выполнению муниципальной программы</w:t>
            </w: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«Развитие системы образования Чухломского муниципального района на 2025-2028 годы»</w:t>
            </w: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№ п/п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Наименование мероприятия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Источник финансирования</w:t>
            </w:r>
          </w:p>
        </w:tc>
        <w:tc>
          <w:tcPr>
            <w:tcW w:w="6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Ожидаемый результат (краткое описание)</w:t>
            </w:r>
          </w:p>
        </w:tc>
      </w:tr>
      <w:tr w:rsidR="003637C1" w:rsidRPr="003637C1" w:rsidTr="003637C1">
        <w:trPr>
          <w:trHeight w:val="29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2028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898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Финансирование программы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Всего по муниципальной программе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742015,939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186354,876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185316,521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187756,521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182588,021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29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267884,958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63509,828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68221,210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70661,210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65492,710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379316,820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94638,480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94892,780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94892,780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94892,780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51757,661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17276,468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11493,731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11493,731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11493,731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821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Внебюджетные средства (родительская плата)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43056,500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10930,100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10708,800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10708,800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10708,800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314"/>
        </w:trPr>
        <w:tc>
          <w:tcPr>
            <w:tcW w:w="4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1. Подпрограмма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290"/>
        </w:trPr>
        <w:tc>
          <w:tcPr>
            <w:tcW w:w="4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«Развитие дошкольного образования»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61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Финансирование подпрограммы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Всего по подпрограмме,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178479,000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43527,040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45631,120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46089,920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43230,920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29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 том числе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92264,400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21943,390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24087,470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24546,270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21687,270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69020,600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17255,150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17255,150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17255,150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17255,150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821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Внебюджетные средства (родительская плата)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17194,000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4328,500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4288,500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4288,500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4288,500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96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«Обеспечение доступности и качественного дошкольного образования»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78903,400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19139,390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19965,470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19899,270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19899,270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Во всех дошкольных образовательных организациях реализуются образовательные программы дошкольного образования, соответствующие требованиям федерального государственного образовательного стандарта дошкольного образования</w:t>
            </w:r>
          </w:p>
        </w:tc>
      </w:tr>
      <w:tr w:rsidR="003637C1" w:rsidRPr="003637C1" w:rsidTr="003637C1">
        <w:trPr>
          <w:trHeight w:val="12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69020,600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17255,150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17255,150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17255,150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17255,150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117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29041,600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7260,400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7260,400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7260,400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7260,400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Средняя заработная плата педагогических работников дошкольных образовательных организаций будет соответствовать средней заработной плате в сфере общего образования в соответствующем регионе, повысится качество кадрового состава дошкольного образования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24600,000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6150,000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6150,000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6150,000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6150,000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1.1.1.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39979,000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9994,750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9994,750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9994,750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9994,750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24377,400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6094,350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6094,350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6094,350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6094,350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Налог на имущество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Всем детям в возрасте от 3 до 7 лет будет предоставлена возможность получения дошкольного образования.</w:t>
            </w: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Увеличение охвата детей в возрасте от 0 до 3 лет различными видами предоставления услуг по дошкольному образованию</w:t>
            </w: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Всем детям в возрасте от 3 до 7 лет будет предоставлена возможность получения дошкольного образования.</w:t>
            </w: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1.2.2.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1600,000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Коммунальные услуги (услуги связи, электроэнергия, тепловая энергия, вода)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4758,700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1180,000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1192,900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1192,900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1192,900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1.3.2.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 xml:space="preserve"> 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4825,600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1206,400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1206,400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1206,400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1206,400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61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Содержание имущества (вывоз ТБО, дератизация, регламентные работы по пожарной сигнализации)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917,900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176,300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247,200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01.04.2001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2406,800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601,700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601,700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601,700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601,700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02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1,5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Прочие работы и услуги (акарицидная обработка, медицинские осмотры сотрудников, распиловка, расколка и укладка дров, интернет-представительство, вневедомственная охрана)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1117,700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192,200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279,300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323,100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323,100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01.05.2001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4147,400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1036,850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1036,850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1036,850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1036,850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1692,000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423,000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423,000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423,000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423,000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01.06.2001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1092,000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273,000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273,000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273,000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273,000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61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Приобретение материальных запасов (хозяйственные расходы, канц.товары, медикаменты)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687,200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132,200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01.07.2001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2531,880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632,970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632,970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632,970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632,970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1,8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Твердое и жидкое топливо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780,900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74,700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235,400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235,400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235,400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01.08.2001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2871,400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335,200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845,400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845,400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845,400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1,9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Прочие расходы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296,520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180,520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61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«Повышение квалификации педагогических и руководящих работников»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Вовлечение педагогов в национальную систему профессионального роста педагогических работников</w:t>
            </w:r>
          </w:p>
        </w:tc>
      </w:tr>
      <w:tr w:rsidR="003637C1" w:rsidRPr="003637C1" w:rsidTr="003637C1">
        <w:trPr>
          <w:trHeight w:val="61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 xml:space="preserve">Расходы на дополнительное профессиональное образование </w:t>
            </w: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педагогических и руководящих работников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87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«Укрепление здоровья детей, формирование потребности в здоровом образе жизни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10209,000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2016,000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3334,000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3859,000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1000,000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Родительская плата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17194,000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4328,500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4288,500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4288,500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4288,500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Организация питания дошкольников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4495,300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816,000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1314,300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1865,000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Сохранение здоровья воспитанников дошкольных учреждений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Родительская плата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12026,000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3036,500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2996,500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2996,500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2996,500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03.01.2001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5713,700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2019,700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1994,000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37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Родительская плата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5168,000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1292,000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1292,000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1292,000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1292,000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895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"Развитие инфпаструктуры учреждений"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3112,000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778,000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778,000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778,000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778,000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895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Проведение ремонтов зданий и помещений дошкольных образовательных учреждений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705,200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176,300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176,300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176,300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176,300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62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04.01.2001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2406,800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601,700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601,700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601,700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601,700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314"/>
        </w:trPr>
        <w:tc>
          <w:tcPr>
            <w:tcW w:w="4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2.     Подпрограмма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290"/>
        </w:trPr>
        <w:tc>
          <w:tcPr>
            <w:tcW w:w="4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«Развитие общего образования»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Финансирование подпрограммы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Всего по подпрограмме,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519217,939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132229,736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128999,401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128994,401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128994,401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29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 том числе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51757,661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17276,468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11493,731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11493,731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11493,731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310296,220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77383,330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77637,630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77637,630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77637,630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131301,558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30968,338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33447,740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33442,740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33442,740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821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Внебюджетные средства (родительская плата)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25862,500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6601,600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6420,300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2009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«Организация предоставления качественного общего образования»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305410,800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76352,700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76352,700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76352,700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76352,700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 xml:space="preserve">Муниципальный </w:t>
            </w: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110121,920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26825,330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27765,530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27765,530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27765,530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185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1,1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191788,800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47947,200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47947,200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47947,200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47947,200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Средняя заработная плата педагогических работников общеобразовательных учреждений будет соответствовать средней заработной плате в Костромской области</w:t>
            </w:r>
          </w:p>
        </w:tc>
      </w:tr>
      <w:tr w:rsidR="003637C1" w:rsidRPr="003637C1" w:rsidTr="003637C1">
        <w:trPr>
          <w:trHeight w:val="53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22828,800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5707,200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5707,200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5707,200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5707,200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53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1.1.1.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Чухломская средняя школа имени А.А. 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113622,000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28405,500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28405,500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28405,500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28405,500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53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34676,280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8669,070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8669,070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8669,070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8669,070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545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Налог на имущество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193,600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48,400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48,400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48,400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48,400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Сохранение здоровья учащихся и сотрудников, обеспечение безопасных условий жизнедеятельности учащихся и сотрудников общеобразовательных учреждений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Транспортный налог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1.3.1.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73,200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 xml:space="preserve">Коммунальные услуги (услуги </w:t>
            </w: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связи, электроэнергия, тепловая энергия, вода)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Муниципаль</w:t>
            </w: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7091,600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1772,900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1772,900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1772,900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1772,900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1.4.1.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7600,000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61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Содержание имущества (вывоз ТБО, дератизация, регламентные работы по пожарной сигнализации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2624,000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656,000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656,000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656,000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656,000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1.5.1.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02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Прочие работы и услуги (акарицидная обработка, медицинские осмотры сотрудников, распиловка, расколка и укладка дров, интернет-представительство, вневедомственная охрана)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6980,400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1745,100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1745,100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1745,100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1745,100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1.6.1.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1629,040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407,260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407,260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407,260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407,260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4592,000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1148,000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1148,000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1148,000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1148,000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1.7.1.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5432,800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1358,200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1358,200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1358,200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1358,200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1,8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Приобретение материальных запасов (хозяйственные расходы, канц.товары)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3957,600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989,400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989,400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989,400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989,400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1.8.1.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4238,200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354,400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1294,600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1294,600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1294,600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1,9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Твердое и жидкое топливо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3957,200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989,300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989,300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989,300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989,300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1.9.1.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3670,400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917,600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917,600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917,600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917,600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1,1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Прочие расходы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76,800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61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«Мероприятия по повышению квалификации педагогических и руководящих работников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180,000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180,000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821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Расходы на дополнительное профессиональное образование педагогических и руководящих работников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Вовлечение педагогов в национальную систему профессионального роста педагогических работников</w:t>
            </w: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«Укрепление здоровья детей, формирование потребности в здоровом образе жизни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18035,920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4920,040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4371,960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4371,960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4371,960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Сохранение и укрепление здоровья учащихся и сотрудников общеобразовательных учреждений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4885,420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1030,630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1284,930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1284,930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1284,930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5252,438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1235,108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1339,110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1339,110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1339,110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821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Внебюджетные средства (родительская плата)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25862,500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6601,600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6420,300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6420,300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6420,300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725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Организация одноразового горячего питания учащихся 1-4 классов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5828,240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1457,060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1457,060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1457,060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1457,060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 xml:space="preserve">100% учащихся 1-4 классов общеобразовательных организаций охвачены </w:t>
            </w: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одноразовым горячим питанием. 100% учащихся с ограниченными возможностями здоровья обеспечены 2-х разовым горячим питанием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645,110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159,410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161,900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161,900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161,900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751,268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211,268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3.1.1.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12207,680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3462,980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2914,900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2914,900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2914,900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1240,060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268,420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323,880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323,880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323,880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1462,820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382,940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359,960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359,960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359,960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Организация горячего питания учащихся 5-11 классов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1598,750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394,700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401,350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401,350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401,350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100% учащихся 5-11 классов общеобразовательных организаций охвачены одноразовым горячим питанием.</w:t>
            </w: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100% учащихся с ограниченными возможностями здоровья обеспечены 2-х разовым горячим питанием</w:t>
            </w:r>
          </w:p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1598,750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394,700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401,350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401,350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401,350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Родительская плата (1-11 кл.)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9681,200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2420,300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2420,300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03.02.2001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МБОУ 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1401,500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208,100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397,800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1401,500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208,100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397,800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Родительская плата (1-11 кл.)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16000,000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15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Родительская плата за присмотр и уход за детьми в дошкольных группах (питание)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38,100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38,100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Родительская плата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181,300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181,300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228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 xml:space="preserve">Проведение мероприятий, направленных на формирование здорового образа жизни («Дней здорового питания» для родителей и обучающихся в школьных столовых образовательных организаций, образовательная акция «Здоровое питание – залог долголетия!», оформление стендов «Здоровое питание» и </w:t>
            </w: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Без дополнительного финансирования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Сохранение и укрепление здоровья учащихся общеобразовательных учреждений. Вовлечение учащихся в работу образовательных учреждений по формированию здорового питания.</w:t>
            </w:r>
          </w:p>
        </w:tc>
      </w:tr>
      <w:tr w:rsidR="003637C1" w:rsidRPr="003637C1" w:rsidTr="003637C1">
        <w:trPr>
          <w:trHeight w:val="29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др.)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725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"Развитие инфраструктуры учреждений"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11852,200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1882,900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3323,100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3323,100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3323,100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Сохранение здоровья учащихся и сотрудников, обеспечение безопасных условий жизнедеятельности учащихся и сотрудников общеобразовательных учреждений. Увеличение количества общеобразовательных организаций, соответствующих требованиям СаНПиН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Ремонты зданий и помещений общеобразовательных учреждений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10049,800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1432,300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2872,500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2872,500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2872,500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222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4.1.1.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1802,400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450,600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450,600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450,600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450,600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61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«Организация и проведение государственной итоговой аттестации»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 xml:space="preserve">Доля выпускников муниципальных общеобразовательных учреждений, сдавших единый государственный экзамен по русскому языку и математике в общей численности выпускников </w:t>
            </w: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муниципальных общеобразовательных учреждений, сдававших ЕГЭ по данным предметам составит 100%</w:t>
            </w:r>
          </w:p>
        </w:tc>
      </w:tr>
      <w:tr w:rsidR="003637C1" w:rsidRPr="003637C1" w:rsidTr="003637C1">
        <w:trPr>
          <w:trHeight w:val="150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5,1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Организация и проведение государственной итоговой аттестации (приобретение оборудования, хозяйственные и канц. Товаров)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«Меры социальной поддержки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28676,040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11093,040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5861,000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5861,000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5861,000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1355,000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345,000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340,000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335,000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335,000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1668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Муниципальная поддержка молодых специалистов (выплата единовременного пособия, ежегодная материальная помощь)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Численность молодых специалистов в возрасте до 35 лет будет составлять не менее 25% от общей численности педагогических работников общеобразовательных учреждений</w:t>
            </w:r>
          </w:p>
        </w:tc>
      </w:tr>
      <w:tr w:rsidR="003637C1" w:rsidRPr="003637C1" w:rsidTr="003637C1">
        <w:trPr>
          <w:trHeight w:val="144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6,2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Меры социальной поддержки студентам учреждений среднего профессионального и высшего образования на условиях договора о целевом обучении, заключенного с администраций Чухломского муниципального района Костромской области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82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Поощрительное ежемесячное денежное вознаграждение учащимся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Социальная защищенность одаренных детей</w:t>
            </w: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Денежное вознаграждение за классное руководство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28676,040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11093,040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5861,000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5861,000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5861,000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Количество педагогических работников общеобразовательных учреждений, выполняющих функции классного руководителя, получающих ежемесячное денежное вознаграждение – 100%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06.04.2001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В том числе казенные учреждения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16922,320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6702,520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3406,600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3406,600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3406,600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56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06.04.2002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В том числе МБОУ 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11753,720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4390,520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2454,400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2454,400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2454,400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 xml:space="preserve">Основное мероприятие </w:t>
            </w: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«Мероприятия в области образования»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Муниципал</w:t>
            </w: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800,000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991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7,1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Организация и проведение конференций, конкурсов (августовская педагогическая конференция, День учителя, муниципальная конкурсная системы)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075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 xml:space="preserve">Прочие услуги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6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«Проведение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5045,701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1263,388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1260,771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1260,771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1260,771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608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 xml:space="preserve">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</w:t>
            </w: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организациях за счет средств резервного фонда Правительства Российской Федерации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3483,301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872,788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870,171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870,171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870,171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22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8.1.1.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В том числе казенные учреждения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2486,260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621,565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621,565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621,565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621,565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8.1.2.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В том числе МБОУ Чухломская средняя школа имени А.А. 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997,041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251,223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248,606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248,606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248,606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02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1562,400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390,600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390,600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290"/>
        </w:trPr>
        <w:tc>
          <w:tcPr>
            <w:tcW w:w="4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3.     Подпрограмма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290"/>
        </w:trPr>
        <w:tc>
          <w:tcPr>
            <w:tcW w:w="4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«Развитие дополнительного образования»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Финансирование мероприятия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Всего по подпрограмме,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23599,000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5408,500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5514,200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7495,400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5180,900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29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 том числе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23599,000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5408,500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5514,200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7495,400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5180,900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027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 xml:space="preserve">Основное мероприятие «Организация предоставления дополнительного образования детей в </w:t>
            </w: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муниципальных образовательных учреждениях муниципального района»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23599,000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5408,500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5514,200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7495,400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5180,900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718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12661,200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3165,300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3165,300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3165,300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3165,300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656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1,2</w:t>
            </w:r>
          </w:p>
        </w:tc>
        <w:tc>
          <w:tcPr>
            <w:tcW w:w="4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Методическое и информационное сопровождение поставщиков услуг дополнительного образования, независимо от их форм собственности, семей и иных участников системы персонифицированного финансирования дополнительного образования детей</w:t>
            </w:r>
          </w:p>
        </w:tc>
        <w:tc>
          <w:tcPr>
            <w:tcW w:w="4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Без дополнительного финансирования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725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Предоставление субсидий на выполнение муниципального задания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10937,800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2243,200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2348,900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4330,100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2015,600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29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4. Подпрограмма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290"/>
        </w:trPr>
        <w:tc>
          <w:tcPr>
            <w:tcW w:w="58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«Организация работы отдела образования и подведомственных учреждений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29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Финансирование подпрограммы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Всего по подпрограмме,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20720,000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5189,600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5171,800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5176,800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5181,800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29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в том числе: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20720,000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5189,600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5171,800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5176,800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5181,800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53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«Организация деятельности отдела образования»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3289,600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814,900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819,900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824,900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829,900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Повышение эффективности муниципального управления в сфере образования</w:t>
            </w:r>
          </w:p>
        </w:tc>
      </w:tr>
      <w:tr w:rsidR="003637C1" w:rsidRPr="003637C1" w:rsidTr="003637C1">
        <w:trPr>
          <w:trHeight w:val="1051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2829,600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707,400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707,400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707,400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707,400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22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Содержание имущества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6,000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Приобретение материальных запасов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Коммунальные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49,000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49,000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Прочие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1,7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Прочие расходы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 xml:space="preserve">Основное мероприятие «Организация работы </w:t>
            </w: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централизованной бухгалтерии»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 xml:space="preserve">Муниципальный </w:t>
            </w: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lastRenderedPageBreak/>
              <w:t>13830,800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3473,300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3452,500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3452,500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3452,500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742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2,1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11107,800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2874,900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2744,300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2744,300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2744,300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Содержание имущества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134,400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33,600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33,600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33,600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33,600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188,000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47,000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47,000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47,000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47,000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Приобретение материальных запасов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140,000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Коммунальные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320,800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80,200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80,200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80,200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80,200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Прочие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1927,800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399,600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509,400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Прочие расходы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Основное мероприятие «Организация работы учебно-методического кабинета»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3599,600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901,400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899,400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899,400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ru-RU" w:bidi="ar-SA"/>
              </w:rPr>
              <w:t>899,400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1644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lastRenderedPageBreak/>
              <w:t>3,1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3047,000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779,000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756,000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756,000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756,000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Содержание имущества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8,000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Приобретение материальных запасов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93,000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26,000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Коммунальные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167,600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41,900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41,900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41,900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41,900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Прочие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3,7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Прочие расходы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  <w:r w:rsidRPr="003637C1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  <w:t>2,500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Приложение №2</w:t>
            </w: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к муниципальной программе «Развитие системы образова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ния                                                                                                                                                        Чухломского муниципального района на 2025-2028 годы»</w:t>
            </w: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План мероприятий по выполнению муниципальной программы</w:t>
            </w: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«Развитие системы образования Чухломского муниципального района на 2025-2028 годы»</w:t>
            </w: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№ п/п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мероприятия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Источник финансирования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Ожидаемый результат (краткое описание)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2028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Финансирование программы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Всего по муниципальной программе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742015,939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186354,876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185316,521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187756,521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182588,021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267884,958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63509,828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68221,210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70661,210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65492,710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379316,820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94638,480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94892,780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94892,780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94892,780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51757,661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17276,468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Внебюджетные средства (родительская плата)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43056,500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10930,100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10708,800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10708,800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10708,800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1. Подпрограмма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«Развити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е дошкольного образования»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Финансирование подпрограммы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Всего по подпрограмме,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178479,000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43527,040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45631,120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46089,920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43230,920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 том числе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92264,400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21943,390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24087,470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24546,270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21687,270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69020,600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Внебюджетные средства (родительская плата)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17194,000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4328,500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«Обеспечение доступности и качественного дошкольного образования»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78903,400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19139,390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19965,470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19899,270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19899,270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Во всех дошкольных образовательных организациях реализуются образовательные программы дошкольного образования, соответствующие требованиям федерального государственного образовательного стандарта дошкольного образования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69020,600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17255,150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29041,600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7260,400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7260,400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7260,400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7260,400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Средняя заработная плата педагогических работников дошкольных образовательных организаций будет соответствовать средней заработной плате в сфере общего образования в соответствующем регионе, повысится качество кадрового состава дошкольного образования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24600,000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6150,000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6150,000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6150,000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6150,000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1.1.1.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39979,000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9994,750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9994,750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9994,750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9994,750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24377,400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6094,350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6094,350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6094,350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6094,350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Налог на имущество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Всем детям в возрасте от 3 до 7 лет будет предоставлена возможность получения дошкольного образования.</w:t>
            </w: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Увеличение охвата 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детей в возрасте от 0 до 3 лет различными видами предоставления услуг по дошкольному образованию</w:t>
            </w: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Всем детям в возрасте от 3 до 7 лет будет предоставлена возможность получения дошкольного образования.</w:t>
            </w: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1.2.2.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1600,000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Коммунальные услуги (услуги связи, электроэнергия, тепловая энергия, вода)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4758,700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1180,000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1192,900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1192,900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1192,900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1.3.2.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4825,600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1206,400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1206,400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1206,400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1206,400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имущества (вывоз ТБО, дератизация, регламентные работы по пожарной сигнализации)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917,900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176,300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247,200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01.04.2001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2406,800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601,700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601,700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601,700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601,700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Прочие работы и услуги (акарицидная обработка, 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медицинские осмотры сотрудников, распиловка, расколка и укладка дров, интернет-представительство, вневедомственная охрана)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1117,700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192,200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279,300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323,100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323,100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01.05.2001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4147,400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1036,850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1036,850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1036,850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1036,850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1692,000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423,000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423,000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423,000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423,000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01.06.2001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1092,000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273,000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273,000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273,000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273,000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Приобретение материальных запасов (хозяйственные расходы, канц.товары, медикаменты)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687,200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132,200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01.07.2001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2531,880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632,970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632,970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632,970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632,970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1,8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Твердое и жидкое топливо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780,900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74,700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235,400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235,400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235,400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01.08.2001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2871,400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335,200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845,400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845,400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845,400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1,9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Прочие расходы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296,520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«Повышение квалификации педагогических и руководящих работников»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Вовлечение педагогов в национальную систему профессионального роста педагогических работников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Расходы на дополнительное профессиональное образование педагогических и руководящих работников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«Укрепление здоровья детей, формирование потребности в здоровом образе жизни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10209,000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2016,000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3334,000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3859,000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Родительская плата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17194,000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4328,500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4288,500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питания дошкольников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4495,300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816,000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1314,300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1865,000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Сохранение здоровья воспитанников дошкольных учреждений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Родительская плата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12026,000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3036,500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2996,500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2996,500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2996,500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03.01.2001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5713,700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2019,700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1994,000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Родительская плата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5168,000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1292,000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1292,000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1292,000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1292,000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"Развитие инфпаструктуры учреждений"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3112,000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778,000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778,000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778,000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778,000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Проведение ремонтов зданий и помещений дошкольных образовательных учреждений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705,200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176,300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176,300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176,300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176,300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04.01.2001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Чухломский детский сад «Родничок»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2406,800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601,700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601,700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601,700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601,700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2.     Подпрограмма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«Развитие общего образования»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Финансирование подпрограммы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Всего по подпрограмме,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519217,939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132229,736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128999,401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128994,401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128994,401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 том числе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51757,661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17276,468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11493,731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310296,220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77383,330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77637,630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77637,630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77637,630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131301,558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30968,338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33447,740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33442,740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33442,740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Внебюджетные средства (родительская плата)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25862,500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6601,600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«Организация предоставления качественного общего образования»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305410,800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76352,700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76352,700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76352,700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76352,700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110121,920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26825,330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27765,530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27765,530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27765,530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191788,800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47947,200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47947,200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47947,200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47947,200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Средняя заработная плата педагогических работников общеобразовательных учреждений будет соответствовать средней заработной плате в Костромской области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22828,800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5707,200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5707,200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5707,200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5707,200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Чухломская средняя школа имени А.А. 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113622,000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28405,500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28405,500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28405,500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28405,500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34676,280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8669,070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8669,070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8669,070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8669,070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Налог на имущество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193,600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48,400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48,400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48,400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48,400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Сохранение здоровья учащихся и сотрудников, обеспечение безопасных условий жизнедеятельности учащихся и сотрудников общеобразовательных учреждений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Транспортный налог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1.3.1.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73,200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Коммунальные услуги (услуги связи, электроэнергия, тепловая энергия, вода)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7091,600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1772,900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1772,900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1772,900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1772,900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1.4.1.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7600,000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имущества (вывоз ТБО, дератизация, регламентные работы по пожарной сигнализации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2624,000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656,000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656,000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656,000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656,000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1.5.1.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Прочие работы и услуги (акарицидная обработка, медицинские осмотры 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сотрудников, распиловка, расколка и укладка дров, интернет-представительство, вневедомственная охрана)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6980,400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1745,100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1745,100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1745,100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1745,100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1.6.1.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1629,040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407,260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407,260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407,260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407,260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4592,000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1148,000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1148,000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1148,000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1148,000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1.7.1.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5432,800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1358,200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1358,200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1358,200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1358,200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1,8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Приобретение материальных запасов (хозяйственные расходы, канц.товары)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3957,600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989,400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989,400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989,400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989,400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1.8.1.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4238,200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354,400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1294,600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1294,600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1294,600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1,9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Твердое и жидкое топливо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3957,200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989,300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989,300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989,300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989,300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1.9.1.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3670,400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917,600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917,600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917,600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917,600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Прочие расходы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76,800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«Мероприятия по повышению квалификации педагогических и руководящих работников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Расходы на дополнительное профессиональное образование педагогических и руководящих работников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Вовлечение педагогов в национальную систему профессионального роста педагогических работников</w:t>
            </w: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Основное мероприятие «Укрепление здоровья детей, 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формирование потребности в здоровом образе жизни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18035,920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4920,040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4371,960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4371,960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4371,960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Сохранение и укрепление здоровья 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учащихся и сотрудников общеобразовательных учреждений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4885,420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1030,630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1284,930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1284,930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1284,930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5252,438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1235,108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1339,110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1339,110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1339,110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Внебюджетные средства (родительская плата)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25862,500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6601,600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6420,300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одноразового горячего питания учащихся 1-4 классов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5828,240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1457,060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1457,060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1457,060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1457,060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100% учащихся 1-4 классов общеобразовательных организаций охвачены одноразовым горячим питанием. 100% учащихся с ограниченными возможностями здоровья обеспечены 2-х разовым горячим питанием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645,110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159,410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161,900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161,900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161,900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751,268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211,268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3.1.1.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12207,680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3462,980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2914,900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2914,900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2914,900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1240,060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268,420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323,880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323,880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323,880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1462,820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382,940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359,960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359,960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359,960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горячего питания учащихся 5-11 классов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1598,750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394,700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401,350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401,350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401,350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100% учащихся 5-11 классов общеобразовательных организаций охвачены одноразовым горячим питанием.</w:t>
            </w: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100% учащихся с ограниченными возможностями здоровья обеспечены 2-х разовым горячим питанием</w:t>
            </w:r>
          </w:p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1598,750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394,700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401,350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401,350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401,350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Родительская плата (1-11 кл.)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9681,200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2420,300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2420,300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2420,300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03.02.2001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МБОУ 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1401,500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208,100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397,800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1401,500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208,100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397,800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Родительская плата (1-11 кл.)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16000,000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Родительская плата за присмотр и уход за детьми в дошкольных группах (питание)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38,100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38,100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Родительская плата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181,300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181,300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мероприятий, направленных на формирование здорового образа жизни («Дней здорового питания» для родителей и обучающихся в школьных столовых образовательных организаций, образовательная акция «Здоровое питание – залог долголетия!», оформление стендов «Здоровое питание» и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Без дополнительного финансирования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Сохранение и укрепление здоровья учащихся общеобразовательных учреждений. Вовлечение учащихся в работу образовательных учреждений по формированию здорового питания.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"Развитие инфраструктуры учреждений"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11852,200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1882,900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3323,100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3323,100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3323,100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Сохранение здоровья учащихся и сотрудников, обеспечение безопасных условий жизнедеятельности учащихся и сотрудников общеобразовательных учреждений. Увеличение количества общеобразовательных организаций, соответствующих требованиям СаНПиН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Ремонты зданий и помещений общеобразовательных учреждений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10049,800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1432,300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2872,500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2872,500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2872,500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4.1.1.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Чухломская средняя школа 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1802,400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450,600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450,600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450,600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450,600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«Организация и проведение государственной итоговой аттестации»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 в общей численности выпускников муниципальных общеобразовательных учреждений, сдававших ЕГЭ по данным предметам составит 100%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и проведение государственной итоговой аттестации (приобретение оборудования, хозяйственные и канц. Товаров)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«Меры социальной поддержки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28676,040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11093,040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5861,000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5861,000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5861,000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1355,000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Муниципальная поддержка молодых специалистов (выплата единовременного пособия, ежегодная материальная помощь)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Численность молодых специалистов в возрасте до 35 лет будет составлять не менее 25% от общей 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численности педагогических работников общеобразовательных учреждений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6,2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Меры социальной поддержки студентам учреждений среднего профессионального и высшего образования на условиях договора о целевом обучении, заключенного с администраций Чухломского муниципального района Костромской области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Поощрительное ежемесячное денежное вознаграждение учащимся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Социальная защищенность одаренных детей</w:t>
            </w: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Денежное вознаграждение за классное руководство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28676,040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11093,040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5861,000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5861,000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5861,000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педагогических работников общеобразовательных учреждений, выполняющих функции классного руководителя, получающих ежемесячное денежное вознаграждение – 100%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06.04.2001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 том числе казенные учреждения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16922,320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6702,520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3406,600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3406,600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3406,600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06.04.2002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том числе МБОУ Чухломская средняя школа 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им.А.А.Яковлева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11753,720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4390,520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2454,400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2454,400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2454,400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«Мероприятия в области образования»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и проведение конференций, конкурсов (августовская педагогическая конференция, День учителя, муниципальная конкурсная системы)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Прочие услуги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5045,701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1263,388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1260,771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1260,771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1260,771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резервного фонда Правительства Российской Федерации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3483,301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872,788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870,171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870,171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870,171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8.1.1.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 том числе казенные учреждения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2486,260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621,565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621,565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621,565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621,565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8.1.2.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 том числе МБОУ Чухломская средняя школа имени А.А. Яковлева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997,041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251,223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248,606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248,606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248,606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8.2.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1562,400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390,600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390,600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390,600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3.     Подпрограмма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«Развитие дополнительного образования»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Финансирование мероприятия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Всего по подпрограмме,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23599,000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5408,500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5514,200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7495,400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5180,900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 том числе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23599,000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5408,500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5514,200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7495,400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5180,900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Основное мероприятие 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«Организация предоставления дополнительного образования детей в муниципальных образовательных учреждениях муниципального района»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Муниципаль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23599,000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5408,500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5514,200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7495,400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5180,900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1.1.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12661,200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3165,300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3165,300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3165,300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3165,300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Методическое и информационное сопровождение поставщиков услуг дополнительного образования, независимо от их форм собственности, семей и иных участников системы персонифицированного финансирования дополнительного образования детей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Без дополнительного финансирования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Предоставление субсидий на выполнение муниципального задания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10937,800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2243,200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2348,900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4330,100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2015,600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4. Подпрограмма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«Организ</w:t>
            </w: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ация работы отдела образования и подведомственных учреждений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Финансирование подпрограммы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Всего по подпрограмме,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20720,000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5189,600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5171,800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5176,800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5181,800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20720,000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5189,600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5171,800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5176,800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5181,800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536369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«Организация деятельности отдела образования»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3289,600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814,900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819,900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824,900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829,900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Повышение эффективности муниципального управления в сфере образования</w:t>
            </w: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ребенка)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2829,600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707,400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707,400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707,400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707,400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имущества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24,000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6,000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Приобретение материальных запасов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Коммунальные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49,000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49,000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49,000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Прочие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1,7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Прочие расходы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«Организация работы централизованной бухгалтерии»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13830,800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3473,300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3452,500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3452,500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3452,500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11107,800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2874,900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2744,300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2744,300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2744,300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имущества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134,400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33,600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188,000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47,000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47,000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47,000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47,000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Приобретение материальных запасов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140,000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2,5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Коммунальные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320,800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80,200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80,200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80,200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80,200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Прочие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1927,800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399,600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509,400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Прочие расходы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«Организация работы учебно-методического кабинета»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3599,600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901,400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899,400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899,400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899,400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3,1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Оплата труда и начисление на нее (заработная плата, начисления на заработную плату, пособия по временной нетрудоспособности, компенсация по уходу за ребенком до 3 лет, единовременное пособие на рождение ребенка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3047,000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779,000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756,000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756,000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756,000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3,2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имущества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32,000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8,000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3,3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Приобретение основных средств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200,000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3,4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Приобретение материальных запасов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93,000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26,000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26,000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3,5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Коммунальные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167,600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41,900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41,900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41,900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41,900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3,6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Прочие услуги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5,000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15,000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15,000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37C1" w:rsidRPr="003637C1" w:rsidTr="003637C1">
        <w:trPr>
          <w:trHeight w:val="410"/>
        </w:trPr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3,7</w:t>
            </w: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Прочие расходы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Муниципальный бюджет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10,000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37C1">
              <w:rPr>
                <w:rFonts w:ascii="Times New Roman" w:hAnsi="Times New Roman"/>
                <w:sz w:val="24"/>
                <w:szCs w:val="24"/>
                <w:lang w:val="ru-RU"/>
              </w:rPr>
              <w:t>2,500</w:t>
            </w:r>
          </w:p>
        </w:tc>
        <w:tc>
          <w:tcPr>
            <w:tcW w:w="2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C1" w:rsidRPr="003637C1" w:rsidRDefault="003637C1" w:rsidP="0036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bookmarkEnd w:id="3"/>
    </w:tbl>
    <w:p w:rsidR="003637C1" w:rsidRDefault="003637C1" w:rsidP="008E7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ru-RU"/>
        </w:rPr>
      </w:pPr>
    </w:p>
    <w:sectPr w:rsidR="003637C1" w:rsidSect="00600D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531" w:right="425" w:bottom="851" w:left="709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26D" w:rsidRDefault="00BF326D">
      <w:pPr>
        <w:spacing w:after="0" w:line="240" w:lineRule="auto"/>
      </w:pPr>
      <w:r>
        <w:separator/>
      </w:r>
    </w:p>
  </w:endnote>
  <w:endnote w:type="continuationSeparator" w:id="1">
    <w:p w:rsidR="00BF326D" w:rsidRDefault="00B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1B3" w:rsidRDefault="005721B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1B3" w:rsidRPr="00097EE3" w:rsidRDefault="005721B3" w:rsidP="003842FB">
    <w:pPr>
      <w:pStyle w:val="a8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1B3" w:rsidRPr="003B6BB1" w:rsidRDefault="00CB1B3F" w:rsidP="003842FB">
    <w:pPr>
      <w:pStyle w:val="a8"/>
      <w:rPr>
        <w:sz w:val="16"/>
        <w:szCs w:val="16"/>
      </w:rPr>
    </w:pPr>
    <w:r w:rsidRPr="003B6BB1">
      <w:rPr>
        <w:snapToGrid w:val="0"/>
        <w:sz w:val="16"/>
        <w:szCs w:val="16"/>
      </w:rPr>
      <w:fldChar w:fldCharType="begin"/>
    </w:r>
    <w:r w:rsidR="005721B3" w:rsidRPr="003B6BB1">
      <w:rPr>
        <w:snapToGrid w:val="0"/>
        <w:sz w:val="16"/>
        <w:szCs w:val="16"/>
      </w:rPr>
      <w:instrText xml:space="preserve"> FILENAME </w:instrText>
    </w:r>
    <w:r w:rsidRPr="003B6BB1">
      <w:rPr>
        <w:snapToGrid w:val="0"/>
        <w:sz w:val="16"/>
        <w:szCs w:val="16"/>
      </w:rPr>
      <w:fldChar w:fldCharType="separate"/>
    </w:r>
    <w:r w:rsidR="00424056">
      <w:rPr>
        <w:noProof/>
        <w:snapToGrid w:val="0"/>
        <w:sz w:val="16"/>
        <w:szCs w:val="16"/>
      </w:rPr>
      <w:t>Внесение изменений в программу Развитие образование</w:t>
    </w:r>
    <w:r w:rsidRPr="003B6BB1">
      <w:rPr>
        <w:snapToGrid w:val="0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26D" w:rsidRDefault="00BF326D">
      <w:pPr>
        <w:spacing w:after="0" w:line="240" w:lineRule="auto"/>
      </w:pPr>
      <w:r>
        <w:separator/>
      </w:r>
    </w:p>
  </w:footnote>
  <w:footnote w:type="continuationSeparator" w:id="1">
    <w:p w:rsidR="00BF326D" w:rsidRDefault="00BF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1B3" w:rsidRDefault="005721B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1B3" w:rsidRPr="005E1BBE" w:rsidRDefault="005721B3" w:rsidP="003842FB">
    <w:pPr>
      <w:pStyle w:val="a3"/>
      <w:rPr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1B3" w:rsidRDefault="005721B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829"/>
        </w:tabs>
        <w:ind w:left="3829" w:firstLine="0"/>
      </w:pPr>
    </w:lvl>
  </w:abstractNum>
  <w:abstractNum w:abstractNumId="1">
    <w:nsid w:val="017B6CC4"/>
    <w:multiLevelType w:val="hybridMultilevel"/>
    <w:tmpl w:val="B57AA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B063D"/>
    <w:multiLevelType w:val="hybridMultilevel"/>
    <w:tmpl w:val="05CA71D8"/>
    <w:lvl w:ilvl="0" w:tplc="E3B0966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3">
    <w:nsid w:val="03B72162"/>
    <w:multiLevelType w:val="hybridMultilevel"/>
    <w:tmpl w:val="EE90C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666148"/>
    <w:multiLevelType w:val="hybridMultilevel"/>
    <w:tmpl w:val="E02E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92C56"/>
    <w:multiLevelType w:val="hybridMultilevel"/>
    <w:tmpl w:val="E02E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A80A06"/>
    <w:multiLevelType w:val="hybridMultilevel"/>
    <w:tmpl w:val="6C3A7F62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7">
    <w:nsid w:val="096F1EC8"/>
    <w:multiLevelType w:val="hybridMultilevel"/>
    <w:tmpl w:val="1DBE4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AF50D59"/>
    <w:multiLevelType w:val="hybridMultilevel"/>
    <w:tmpl w:val="79705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527C79"/>
    <w:multiLevelType w:val="hybridMultilevel"/>
    <w:tmpl w:val="F30ED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5D102B"/>
    <w:multiLevelType w:val="hybridMultilevel"/>
    <w:tmpl w:val="03CC283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1D7B3B9F"/>
    <w:multiLevelType w:val="hybridMultilevel"/>
    <w:tmpl w:val="577A6B68"/>
    <w:lvl w:ilvl="0" w:tplc="553679D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C534A6"/>
    <w:multiLevelType w:val="hybridMultilevel"/>
    <w:tmpl w:val="5D10BCC8"/>
    <w:lvl w:ilvl="0" w:tplc="CB1438A8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15D1DFB"/>
    <w:multiLevelType w:val="hybridMultilevel"/>
    <w:tmpl w:val="BA4C6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3F5A9B"/>
    <w:multiLevelType w:val="hybridMultilevel"/>
    <w:tmpl w:val="6BC26AB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1B07F6"/>
    <w:multiLevelType w:val="hybridMultilevel"/>
    <w:tmpl w:val="2E4C86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8F6F04"/>
    <w:multiLevelType w:val="hybridMultilevel"/>
    <w:tmpl w:val="197C2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203D4"/>
    <w:multiLevelType w:val="hybridMultilevel"/>
    <w:tmpl w:val="FAA2B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047F2A"/>
    <w:multiLevelType w:val="hybridMultilevel"/>
    <w:tmpl w:val="4C921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737910"/>
    <w:multiLevelType w:val="hybridMultilevel"/>
    <w:tmpl w:val="576C2AFA"/>
    <w:lvl w:ilvl="0" w:tplc="041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A377187"/>
    <w:multiLevelType w:val="hybridMultilevel"/>
    <w:tmpl w:val="5822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E59E4"/>
    <w:multiLevelType w:val="hybridMultilevel"/>
    <w:tmpl w:val="A8322C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1881516"/>
    <w:multiLevelType w:val="hybridMultilevel"/>
    <w:tmpl w:val="510E0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337CEC"/>
    <w:multiLevelType w:val="hybridMultilevel"/>
    <w:tmpl w:val="86DC4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0A0FA5"/>
    <w:multiLevelType w:val="hybridMultilevel"/>
    <w:tmpl w:val="C39E3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4E1A62"/>
    <w:multiLevelType w:val="hybridMultilevel"/>
    <w:tmpl w:val="E02E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20765"/>
    <w:multiLevelType w:val="hybridMultilevel"/>
    <w:tmpl w:val="9F287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B946EC"/>
    <w:multiLevelType w:val="multilevel"/>
    <w:tmpl w:val="B7221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>
    <w:nsid w:val="5A35636D"/>
    <w:multiLevelType w:val="hybridMultilevel"/>
    <w:tmpl w:val="17F44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D64CCF"/>
    <w:multiLevelType w:val="multilevel"/>
    <w:tmpl w:val="D2246D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0">
    <w:nsid w:val="642D542D"/>
    <w:multiLevelType w:val="hybridMultilevel"/>
    <w:tmpl w:val="36E6A4C6"/>
    <w:lvl w:ilvl="0" w:tplc="62327D6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65B518F6"/>
    <w:multiLevelType w:val="hybridMultilevel"/>
    <w:tmpl w:val="B56A3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76F95"/>
    <w:multiLevelType w:val="hybridMultilevel"/>
    <w:tmpl w:val="B096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5C5A0A"/>
    <w:multiLevelType w:val="hybridMultilevel"/>
    <w:tmpl w:val="DFE2A1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798D7567"/>
    <w:multiLevelType w:val="hybridMultilevel"/>
    <w:tmpl w:val="C0982F60"/>
    <w:lvl w:ilvl="0" w:tplc="B59E0F3C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B5411F8"/>
    <w:multiLevelType w:val="hybridMultilevel"/>
    <w:tmpl w:val="042C8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892EA7"/>
    <w:multiLevelType w:val="hybridMultilevel"/>
    <w:tmpl w:val="E72C1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3"/>
  </w:num>
  <w:num w:numId="7">
    <w:abstractNumId w:val="14"/>
  </w:num>
  <w:num w:numId="8">
    <w:abstractNumId w:val="24"/>
  </w:num>
  <w:num w:numId="9">
    <w:abstractNumId w:val="10"/>
  </w:num>
  <w:num w:numId="10">
    <w:abstractNumId w:val="17"/>
  </w:num>
  <w:num w:numId="11">
    <w:abstractNumId w:val="28"/>
  </w:num>
  <w:num w:numId="12">
    <w:abstractNumId w:val="23"/>
  </w:num>
  <w:num w:numId="13">
    <w:abstractNumId w:val="35"/>
  </w:num>
  <w:num w:numId="14">
    <w:abstractNumId w:val="3"/>
  </w:num>
  <w:num w:numId="15">
    <w:abstractNumId w:val="13"/>
  </w:num>
  <w:num w:numId="16">
    <w:abstractNumId w:val="15"/>
  </w:num>
  <w:num w:numId="17">
    <w:abstractNumId w:val="21"/>
  </w:num>
  <w:num w:numId="18">
    <w:abstractNumId w:val="31"/>
  </w:num>
  <w:num w:numId="19">
    <w:abstractNumId w:val="36"/>
  </w:num>
  <w:num w:numId="20">
    <w:abstractNumId w:val="26"/>
  </w:num>
  <w:num w:numId="21">
    <w:abstractNumId w:val="22"/>
  </w:num>
  <w:num w:numId="22">
    <w:abstractNumId w:val="8"/>
  </w:num>
  <w:num w:numId="23">
    <w:abstractNumId w:val="20"/>
  </w:num>
  <w:num w:numId="24">
    <w:abstractNumId w:val="32"/>
  </w:num>
  <w:num w:numId="25">
    <w:abstractNumId w:val="34"/>
  </w:num>
  <w:num w:numId="26">
    <w:abstractNumId w:val="16"/>
  </w:num>
  <w:num w:numId="27">
    <w:abstractNumId w:val="0"/>
  </w:num>
  <w:num w:numId="28">
    <w:abstractNumId w:val="11"/>
  </w:num>
  <w:num w:numId="29">
    <w:abstractNumId w:val="12"/>
  </w:num>
  <w:num w:numId="30">
    <w:abstractNumId w:val="27"/>
  </w:num>
  <w:num w:numId="31">
    <w:abstractNumId w:val="18"/>
  </w:num>
  <w:num w:numId="32">
    <w:abstractNumId w:val="19"/>
  </w:num>
  <w:num w:numId="33">
    <w:abstractNumId w:val="2"/>
  </w:num>
  <w:num w:numId="34">
    <w:abstractNumId w:val="30"/>
  </w:num>
  <w:num w:numId="35">
    <w:abstractNumId w:val="6"/>
  </w:num>
  <w:num w:numId="36">
    <w:abstractNumId w:val="4"/>
  </w:num>
  <w:num w:numId="37">
    <w:abstractNumId w:val="25"/>
  </w:num>
  <w:num w:numId="38">
    <w:abstractNumId w:val="5"/>
  </w:num>
  <w:num w:numId="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CFF"/>
    <w:rsid w:val="00191B91"/>
    <w:rsid w:val="002C1009"/>
    <w:rsid w:val="003637C1"/>
    <w:rsid w:val="003842FB"/>
    <w:rsid w:val="00424056"/>
    <w:rsid w:val="00536369"/>
    <w:rsid w:val="005721B3"/>
    <w:rsid w:val="00591A67"/>
    <w:rsid w:val="00600DEE"/>
    <w:rsid w:val="007135EC"/>
    <w:rsid w:val="00751952"/>
    <w:rsid w:val="0084622F"/>
    <w:rsid w:val="008E726C"/>
    <w:rsid w:val="009D0527"/>
    <w:rsid w:val="009E2B89"/>
    <w:rsid w:val="00AB6CFF"/>
    <w:rsid w:val="00BF326D"/>
    <w:rsid w:val="00C11352"/>
    <w:rsid w:val="00CB1B3F"/>
    <w:rsid w:val="00DD3B4C"/>
    <w:rsid w:val="00EF2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2F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84622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84622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84622F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84622F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84622F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84622F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84622F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84622F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84622F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622F"/>
    <w:rPr>
      <w:rFonts w:ascii="Cambria" w:eastAsia="Times New Roman" w:hAnsi="Cambria" w:cs="Times New Roman"/>
      <w:b/>
      <w:bCs/>
      <w:color w:val="365F91"/>
      <w:sz w:val="28"/>
      <w:szCs w:val="28"/>
      <w:lang/>
    </w:rPr>
  </w:style>
  <w:style w:type="character" w:customStyle="1" w:styleId="20">
    <w:name w:val="Заголовок 2 Знак"/>
    <w:basedOn w:val="a0"/>
    <w:link w:val="2"/>
    <w:uiPriority w:val="9"/>
    <w:rsid w:val="0084622F"/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character" w:customStyle="1" w:styleId="30">
    <w:name w:val="Заголовок 3 Знак"/>
    <w:basedOn w:val="a0"/>
    <w:link w:val="3"/>
    <w:uiPriority w:val="9"/>
    <w:rsid w:val="0084622F"/>
    <w:rPr>
      <w:rFonts w:ascii="Cambria" w:eastAsia="Times New Roman" w:hAnsi="Cambria" w:cs="Times New Roman"/>
      <w:b/>
      <w:bCs/>
      <w:color w:val="4F81BD"/>
      <w:sz w:val="20"/>
      <w:szCs w:val="20"/>
      <w:lang/>
    </w:rPr>
  </w:style>
  <w:style w:type="character" w:customStyle="1" w:styleId="40">
    <w:name w:val="Заголовок 4 Знак"/>
    <w:basedOn w:val="a0"/>
    <w:link w:val="4"/>
    <w:uiPriority w:val="9"/>
    <w:rsid w:val="0084622F"/>
    <w:rPr>
      <w:rFonts w:ascii="Cambria" w:eastAsia="Times New Roman" w:hAnsi="Cambria" w:cs="Times New Roman"/>
      <w:b/>
      <w:bCs/>
      <w:i/>
      <w:iCs/>
      <w:color w:val="4F81BD"/>
      <w:sz w:val="20"/>
      <w:szCs w:val="20"/>
      <w:lang/>
    </w:rPr>
  </w:style>
  <w:style w:type="character" w:customStyle="1" w:styleId="50">
    <w:name w:val="Заголовок 5 Знак"/>
    <w:basedOn w:val="a0"/>
    <w:link w:val="5"/>
    <w:uiPriority w:val="9"/>
    <w:rsid w:val="0084622F"/>
    <w:rPr>
      <w:rFonts w:ascii="Cambria" w:eastAsia="Times New Roman" w:hAnsi="Cambria" w:cs="Times New Roman"/>
      <w:color w:val="243F60"/>
      <w:sz w:val="20"/>
      <w:szCs w:val="20"/>
      <w:lang/>
    </w:rPr>
  </w:style>
  <w:style w:type="character" w:customStyle="1" w:styleId="60">
    <w:name w:val="Заголовок 6 Знак"/>
    <w:basedOn w:val="a0"/>
    <w:link w:val="6"/>
    <w:uiPriority w:val="9"/>
    <w:rsid w:val="0084622F"/>
    <w:rPr>
      <w:rFonts w:ascii="Cambria" w:eastAsia="Times New Roman" w:hAnsi="Cambria" w:cs="Times New Roman"/>
      <w:i/>
      <w:iCs/>
      <w:color w:val="243F60"/>
      <w:sz w:val="20"/>
      <w:szCs w:val="20"/>
      <w:lang/>
    </w:rPr>
  </w:style>
  <w:style w:type="character" w:customStyle="1" w:styleId="70">
    <w:name w:val="Заголовок 7 Знак"/>
    <w:basedOn w:val="a0"/>
    <w:link w:val="7"/>
    <w:uiPriority w:val="9"/>
    <w:rsid w:val="0084622F"/>
    <w:rPr>
      <w:rFonts w:ascii="Cambria" w:eastAsia="Times New Roman" w:hAnsi="Cambria" w:cs="Times New Roman"/>
      <w:i/>
      <w:iCs/>
      <w:color w:val="404040"/>
      <w:sz w:val="20"/>
      <w:szCs w:val="20"/>
      <w:lang/>
    </w:rPr>
  </w:style>
  <w:style w:type="character" w:customStyle="1" w:styleId="80">
    <w:name w:val="Заголовок 8 Знак"/>
    <w:basedOn w:val="a0"/>
    <w:link w:val="8"/>
    <w:uiPriority w:val="9"/>
    <w:rsid w:val="0084622F"/>
    <w:rPr>
      <w:rFonts w:ascii="Cambria" w:eastAsia="Times New Roman" w:hAnsi="Cambria" w:cs="Times New Roman"/>
      <w:color w:val="4F81BD"/>
      <w:sz w:val="20"/>
      <w:szCs w:val="20"/>
      <w:lang/>
    </w:rPr>
  </w:style>
  <w:style w:type="character" w:customStyle="1" w:styleId="90">
    <w:name w:val="Заголовок 9 Знак"/>
    <w:basedOn w:val="a0"/>
    <w:link w:val="9"/>
    <w:uiPriority w:val="9"/>
    <w:rsid w:val="0084622F"/>
    <w:rPr>
      <w:rFonts w:ascii="Cambria" w:eastAsia="Times New Roman" w:hAnsi="Cambria" w:cs="Times New Roman"/>
      <w:i/>
      <w:iCs/>
      <w:color w:val="404040"/>
      <w:sz w:val="20"/>
      <w:szCs w:val="20"/>
      <w:lang/>
    </w:rPr>
  </w:style>
  <w:style w:type="paragraph" w:customStyle="1" w:styleId="Default">
    <w:name w:val="Default"/>
    <w:rsid w:val="0084622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4622F"/>
    <w:pPr>
      <w:tabs>
        <w:tab w:val="center" w:pos="4153"/>
        <w:tab w:val="right" w:pos="8306"/>
      </w:tabs>
    </w:pPr>
    <w:rPr>
      <w:rFonts w:ascii="Times New Roman CYR" w:eastAsia="Calibri" w:hAnsi="Times New Roman CYR"/>
      <w:sz w:val="28"/>
      <w:szCs w:val="28"/>
      <w:lang w:eastAsia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84622F"/>
    <w:rPr>
      <w:rFonts w:ascii="Times New Roman CYR" w:eastAsia="Calibri" w:hAnsi="Times New Roman CYR" w:cs="Times New Roman"/>
      <w:sz w:val="28"/>
      <w:szCs w:val="28"/>
      <w:lang w:eastAsia="ru-RU"/>
    </w:rPr>
  </w:style>
  <w:style w:type="character" w:styleId="a5">
    <w:name w:val="page number"/>
    <w:rsid w:val="0084622F"/>
    <w:rPr>
      <w:rFonts w:cs="Times New Roman"/>
    </w:rPr>
  </w:style>
  <w:style w:type="table" w:styleId="a6">
    <w:name w:val="Table Grid"/>
    <w:basedOn w:val="a1"/>
    <w:uiPriority w:val="59"/>
    <w:rsid w:val="008462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4622F"/>
    <w:pPr>
      <w:ind w:left="720"/>
      <w:contextualSpacing/>
    </w:pPr>
  </w:style>
  <w:style w:type="paragraph" w:customStyle="1" w:styleId="11">
    <w:name w:val="Абзац списка1"/>
    <w:basedOn w:val="a"/>
    <w:rsid w:val="0084622F"/>
    <w:pPr>
      <w:ind w:left="720"/>
      <w:contextualSpacing/>
    </w:pPr>
    <w:rPr>
      <w:szCs w:val="20"/>
    </w:rPr>
  </w:style>
  <w:style w:type="paragraph" w:customStyle="1" w:styleId="12">
    <w:name w:val="Без интервала1"/>
    <w:link w:val="NoSpacingChar"/>
    <w:rsid w:val="0084622F"/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12"/>
    <w:locked/>
    <w:rsid w:val="0084622F"/>
    <w:rPr>
      <w:rFonts w:ascii="Calibri" w:eastAsia="Times New Roman" w:hAnsi="Calibri" w:cs="Times New Roman"/>
      <w:lang w:val="en-US"/>
    </w:rPr>
  </w:style>
  <w:style w:type="paragraph" w:customStyle="1" w:styleId="21">
    <w:name w:val="Без интервала2"/>
    <w:rsid w:val="0084622F"/>
    <w:rPr>
      <w:rFonts w:ascii="Calibri" w:eastAsia="Times New Roman" w:hAnsi="Calibri" w:cs="Times New Roman"/>
      <w:lang w:val="en-US"/>
    </w:rPr>
  </w:style>
  <w:style w:type="paragraph" w:styleId="a8">
    <w:name w:val="footer"/>
    <w:basedOn w:val="a"/>
    <w:link w:val="a9"/>
    <w:uiPriority w:val="99"/>
    <w:rsid w:val="0084622F"/>
    <w:pPr>
      <w:tabs>
        <w:tab w:val="center" w:pos="4153"/>
        <w:tab w:val="right" w:pos="8306"/>
      </w:tabs>
    </w:pPr>
    <w:rPr>
      <w:rFonts w:ascii="Times New Roman CYR" w:hAnsi="Times New Roman CYR"/>
      <w:sz w:val="28"/>
      <w:szCs w:val="28"/>
      <w:lang w:bidi="ar-SA"/>
    </w:rPr>
  </w:style>
  <w:style w:type="character" w:customStyle="1" w:styleId="a9">
    <w:name w:val="Нижний колонтитул Знак"/>
    <w:basedOn w:val="a0"/>
    <w:link w:val="a8"/>
    <w:uiPriority w:val="99"/>
    <w:rsid w:val="0084622F"/>
    <w:rPr>
      <w:rFonts w:ascii="Times New Roman CYR" w:eastAsia="Times New Roman" w:hAnsi="Times New Roman CYR" w:cs="Times New Roman"/>
      <w:sz w:val="28"/>
      <w:szCs w:val="28"/>
      <w:lang/>
    </w:rPr>
  </w:style>
  <w:style w:type="paragraph" w:styleId="aa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846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Strong"/>
    <w:uiPriority w:val="22"/>
    <w:qFormat/>
    <w:rsid w:val="0084622F"/>
    <w:rPr>
      <w:b/>
      <w:bCs/>
    </w:rPr>
  </w:style>
  <w:style w:type="paragraph" w:styleId="ac">
    <w:name w:val="Body Text"/>
    <w:basedOn w:val="a"/>
    <w:link w:val="ad"/>
    <w:semiHidden/>
    <w:rsid w:val="0084622F"/>
    <w:pPr>
      <w:tabs>
        <w:tab w:val="left" w:pos="2261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character" w:customStyle="1" w:styleId="ad">
    <w:name w:val="Основной текст Знак"/>
    <w:basedOn w:val="a0"/>
    <w:link w:val="ac"/>
    <w:semiHidden/>
    <w:rsid w:val="0084622F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ConsPlusNormal">
    <w:name w:val="ConsPlusNormal"/>
    <w:rsid w:val="0084622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e">
    <w:name w:val="caption"/>
    <w:basedOn w:val="a"/>
    <w:next w:val="a"/>
    <w:uiPriority w:val="35"/>
    <w:qFormat/>
    <w:rsid w:val="0084622F"/>
    <w:pPr>
      <w:spacing w:line="240" w:lineRule="auto"/>
    </w:pPr>
    <w:rPr>
      <w:b/>
      <w:bCs/>
      <w:color w:val="4F81BD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4622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bidi="ar-SA"/>
    </w:rPr>
  </w:style>
  <w:style w:type="character" w:customStyle="1" w:styleId="af0">
    <w:name w:val="Название Знак"/>
    <w:basedOn w:val="a0"/>
    <w:link w:val="af"/>
    <w:uiPriority w:val="10"/>
    <w:rsid w:val="0084622F"/>
    <w:rPr>
      <w:rFonts w:ascii="Cambria" w:eastAsia="Times New Roman" w:hAnsi="Cambria" w:cs="Times New Roman"/>
      <w:color w:val="17365D"/>
      <w:spacing w:val="5"/>
      <w:kern w:val="28"/>
      <w:sz w:val="52"/>
      <w:szCs w:val="52"/>
      <w:lang/>
    </w:rPr>
  </w:style>
  <w:style w:type="paragraph" w:styleId="af1">
    <w:name w:val="Subtitle"/>
    <w:basedOn w:val="a"/>
    <w:next w:val="a"/>
    <w:link w:val="af2"/>
    <w:uiPriority w:val="11"/>
    <w:qFormat/>
    <w:rsid w:val="0084622F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bidi="ar-SA"/>
    </w:rPr>
  </w:style>
  <w:style w:type="character" w:customStyle="1" w:styleId="af2">
    <w:name w:val="Подзаголовок Знак"/>
    <w:basedOn w:val="a0"/>
    <w:link w:val="af1"/>
    <w:uiPriority w:val="11"/>
    <w:rsid w:val="0084622F"/>
    <w:rPr>
      <w:rFonts w:ascii="Cambria" w:eastAsia="Times New Roman" w:hAnsi="Cambria" w:cs="Times New Roman"/>
      <w:i/>
      <w:iCs/>
      <w:color w:val="4F81BD"/>
      <w:spacing w:val="15"/>
      <w:sz w:val="24"/>
      <w:szCs w:val="24"/>
      <w:lang/>
    </w:rPr>
  </w:style>
  <w:style w:type="character" w:styleId="af3">
    <w:name w:val="Emphasis"/>
    <w:qFormat/>
    <w:rsid w:val="0084622F"/>
    <w:rPr>
      <w:i/>
      <w:iCs/>
    </w:rPr>
  </w:style>
  <w:style w:type="paragraph" w:styleId="af4">
    <w:name w:val="No Spacing"/>
    <w:uiPriority w:val="1"/>
    <w:qFormat/>
    <w:rsid w:val="0084622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22">
    <w:name w:val="Quote"/>
    <w:basedOn w:val="a"/>
    <w:next w:val="a"/>
    <w:link w:val="23"/>
    <w:uiPriority w:val="29"/>
    <w:qFormat/>
    <w:rsid w:val="0084622F"/>
    <w:rPr>
      <w:i/>
      <w:iCs/>
      <w:color w:val="000000"/>
      <w:sz w:val="20"/>
      <w:szCs w:val="20"/>
      <w:lang w:bidi="ar-SA"/>
    </w:rPr>
  </w:style>
  <w:style w:type="character" w:customStyle="1" w:styleId="23">
    <w:name w:val="Цитата 2 Знак"/>
    <w:basedOn w:val="a0"/>
    <w:link w:val="22"/>
    <w:uiPriority w:val="29"/>
    <w:rsid w:val="0084622F"/>
    <w:rPr>
      <w:rFonts w:ascii="Calibri" w:eastAsia="Times New Roman" w:hAnsi="Calibri" w:cs="Times New Roman"/>
      <w:i/>
      <w:iCs/>
      <w:color w:val="000000"/>
      <w:sz w:val="20"/>
      <w:szCs w:val="20"/>
      <w:lang/>
    </w:rPr>
  </w:style>
  <w:style w:type="paragraph" w:styleId="af5">
    <w:name w:val="Intense Quote"/>
    <w:basedOn w:val="a"/>
    <w:next w:val="a"/>
    <w:link w:val="af6"/>
    <w:uiPriority w:val="30"/>
    <w:qFormat/>
    <w:rsid w:val="0084622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bidi="ar-SA"/>
    </w:rPr>
  </w:style>
  <w:style w:type="character" w:customStyle="1" w:styleId="af6">
    <w:name w:val="Выделенная цитата Знак"/>
    <w:basedOn w:val="a0"/>
    <w:link w:val="af5"/>
    <w:uiPriority w:val="30"/>
    <w:rsid w:val="0084622F"/>
    <w:rPr>
      <w:rFonts w:ascii="Calibri" w:eastAsia="Times New Roman" w:hAnsi="Calibri" w:cs="Times New Roman"/>
      <w:b/>
      <w:bCs/>
      <w:i/>
      <w:iCs/>
      <w:color w:val="4F81BD"/>
      <w:sz w:val="20"/>
      <w:szCs w:val="20"/>
      <w:lang/>
    </w:rPr>
  </w:style>
  <w:style w:type="character" w:styleId="af7">
    <w:name w:val="Subtle Emphasis"/>
    <w:uiPriority w:val="19"/>
    <w:qFormat/>
    <w:rsid w:val="0084622F"/>
    <w:rPr>
      <w:i/>
      <w:iCs/>
      <w:color w:val="808080"/>
    </w:rPr>
  </w:style>
  <w:style w:type="character" w:styleId="af8">
    <w:name w:val="Intense Emphasis"/>
    <w:uiPriority w:val="21"/>
    <w:qFormat/>
    <w:rsid w:val="0084622F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84622F"/>
    <w:rPr>
      <w:smallCaps/>
      <w:color w:val="C0504D"/>
      <w:u w:val="single"/>
    </w:rPr>
  </w:style>
  <w:style w:type="character" w:styleId="afa">
    <w:name w:val="Intense Reference"/>
    <w:uiPriority w:val="32"/>
    <w:qFormat/>
    <w:rsid w:val="0084622F"/>
    <w:rPr>
      <w:b/>
      <w:bCs/>
      <w:smallCaps/>
      <w:color w:val="C0504D"/>
      <w:spacing w:val="5"/>
      <w:u w:val="single"/>
    </w:rPr>
  </w:style>
  <w:style w:type="character" w:styleId="afb">
    <w:name w:val="Book Title"/>
    <w:uiPriority w:val="33"/>
    <w:qFormat/>
    <w:rsid w:val="0084622F"/>
    <w:rPr>
      <w:b/>
      <w:bCs/>
      <w:smallCaps/>
      <w:spacing w:val="5"/>
    </w:rPr>
  </w:style>
  <w:style w:type="paragraph" w:styleId="afc">
    <w:name w:val="TOC Heading"/>
    <w:basedOn w:val="1"/>
    <w:next w:val="a"/>
    <w:uiPriority w:val="39"/>
    <w:qFormat/>
    <w:rsid w:val="0084622F"/>
    <w:pPr>
      <w:outlineLvl w:val="9"/>
    </w:pPr>
  </w:style>
  <w:style w:type="character" w:customStyle="1" w:styleId="afd">
    <w:name w:val="Основной текст_"/>
    <w:link w:val="91"/>
    <w:rsid w:val="0084622F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91">
    <w:name w:val="Основной текст9"/>
    <w:basedOn w:val="a"/>
    <w:link w:val="afd"/>
    <w:rsid w:val="0084622F"/>
    <w:pPr>
      <w:widowControl w:val="0"/>
      <w:shd w:val="clear" w:color="auto" w:fill="FFFFFF"/>
      <w:spacing w:after="0" w:line="278" w:lineRule="exact"/>
      <w:ind w:hanging="360"/>
      <w:jc w:val="both"/>
    </w:pPr>
    <w:rPr>
      <w:rFonts w:ascii="Times New Roman" w:eastAsiaTheme="minorHAnsi" w:hAnsi="Times New Roman" w:cstheme="minorBidi"/>
      <w:sz w:val="23"/>
      <w:szCs w:val="23"/>
      <w:lang w:val="ru-RU" w:bidi="ar-SA"/>
    </w:rPr>
  </w:style>
  <w:style w:type="character" w:customStyle="1" w:styleId="c0">
    <w:name w:val="c0"/>
    <w:rsid w:val="0084622F"/>
    <w:rPr>
      <w:rFonts w:ascii="Times New Roman" w:hAnsi="Times New Roman" w:cs="Times New Roman" w:hint="default"/>
    </w:rPr>
  </w:style>
  <w:style w:type="paragraph" w:customStyle="1" w:styleId="24">
    <w:name w:val="Абзац списка2"/>
    <w:basedOn w:val="a"/>
    <w:rsid w:val="0084622F"/>
    <w:pPr>
      <w:spacing w:after="0" w:line="240" w:lineRule="auto"/>
      <w:ind w:left="720" w:firstLine="360"/>
    </w:pPr>
    <w:rPr>
      <w:lang w:val="ru-RU" w:bidi="ar-SA"/>
    </w:rPr>
  </w:style>
  <w:style w:type="paragraph" w:customStyle="1" w:styleId="ConsPlusNonformat">
    <w:name w:val="ConsPlusNonformat"/>
    <w:uiPriority w:val="99"/>
    <w:rsid w:val="00846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Базовый"/>
    <w:rsid w:val="0084622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ConsPlusCell">
    <w:name w:val="ConsPlusCell"/>
    <w:rsid w:val="008462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sid w:val="00846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84622F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p2">
    <w:name w:val="p2"/>
    <w:basedOn w:val="a"/>
    <w:rsid w:val="00846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s3">
    <w:name w:val="s3"/>
    <w:rsid w:val="0084622F"/>
  </w:style>
  <w:style w:type="character" w:customStyle="1" w:styleId="s2">
    <w:name w:val="s2"/>
    <w:rsid w:val="0084622F"/>
  </w:style>
  <w:style w:type="paragraph" w:customStyle="1" w:styleId="31">
    <w:name w:val="Абзац списка3"/>
    <w:basedOn w:val="a"/>
    <w:rsid w:val="008E726C"/>
    <w:pPr>
      <w:spacing w:after="0" w:line="240" w:lineRule="auto"/>
      <w:ind w:left="720" w:firstLine="360"/>
    </w:pPr>
    <w:rPr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2F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84622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qFormat/>
    <w:rsid w:val="0084622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 w:bidi="ar-SA"/>
    </w:rPr>
  </w:style>
  <w:style w:type="paragraph" w:styleId="3">
    <w:name w:val="heading 3"/>
    <w:basedOn w:val="a"/>
    <w:next w:val="a"/>
    <w:link w:val="30"/>
    <w:uiPriority w:val="9"/>
    <w:qFormat/>
    <w:rsid w:val="0084622F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 w:eastAsia="x-none" w:bidi="ar-SA"/>
    </w:rPr>
  </w:style>
  <w:style w:type="paragraph" w:styleId="4">
    <w:name w:val="heading 4"/>
    <w:basedOn w:val="a"/>
    <w:next w:val="a"/>
    <w:link w:val="40"/>
    <w:uiPriority w:val="9"/>
    <w:qFormat/>
    <w:rsid w:val="0084622F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 w:bidi="ar-SA"/>
    </w:rPr>
  </w:style>
  <w:style w:type="paragraph" w:styleId="5">
    <w:name w:val="heading 5"/>
    <w:basedOn w:val="a"/>
    <w:next w:val="a"/>
    <w:link w:val="50"/>
    <w:uiPriority w:val="9"/>
    <w:qFormat/>
    <w:rsid w:val="0084622F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 w:eastAsia="x-none" w:bidi="ar-SA"/>
    </w:rPr>
  </w:style>
  <w:style w:type="paragraph" w:styleId="6">
    <w:name w:val="heading 6"/>
    <w:basedOn w:val="a"/>
    <w:next w:val="a"/>
    <w:link w:val="60"/>
    <w:uiPriority w:val="9"/>
    <w:qFormat/>
    <w:rsid w:val="0084622F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 w:bidi="ar-SA"/>
    </w:rPr>
  </w:style>
  <w:style w:type="paragraph" w:styleId="7">
    <w:name w:val="heading 7"/>
    <w:basedOn w:val="a"/>
    <w:next w:val="a"/>
    <w:link w:val="70"/>
    <w:uiPriority w:val="9"/>
    <w:qFormat/>
    <w:rsid w:val="0084622F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 w:bidi="ar-SA"/>
    </w:rPr>
  </w:style>
  <w:style w:type="paragraph" w:styleId="8">
    <w:name w:val="heading 8"/>
    <w:basedOn w:val="a"/>
    <w:next w:val="a"/>
    <w:link w:val="80"/>
    <w:uiPriority w:val="9"/>
    <w:qFormat/>
    <w:rsid w:val="0084622F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 w:bidi="ar-SA"/>
    </w:rPr>
  </w:style>
  <w:style w:type="paragraph" w:styleId="9">
    <w:name w:val="heading 9"/>
    <w:basedOn w:val="a"/>
    <w:next w:val="a"/>
    <w:link w:val="90"/>
    <w:uiPriority w:val="9"/>
    <w:qFormat/>
    <w:rsid w:val="0084622F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val="x-none" w:eastAsia="x-none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622F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84622F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84622F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84622F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84622F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84622F"/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84622F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84622F"/>
    <w:rPr>
      <w:rFonts w:ascii="Cambria" w:eastAsia="Times New Roman" w:hAnsi="Cambria" w:cs="Times New Roman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84622F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paragraph" w:customStyle="1" w:styleId="Default">
    <w:name w:val="Default"/>
    <w:rsid w:val="0084622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4622F"/>
    <w:pPr>
      <w:tabs>
        <w:tab w:val="center" w:pos="4153"/>
        <w:tab w:val="right" w:pos="8306"/>
      </w:tabs>
    </w:pPr>
    <w:rPr>
      <w:rFonts w:ascii="Times New Roman CYR" w:eastAsia="Calibri" w:hAnsi="Times New Roman CYR"/>
      <w:sz w:val="28"/>
      <w:szCs w:val="28"/>
      <w:lang w:val="x-none" w:eastAsia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84622F"/>
    <w:rPr>
      <w:rFonts w:ascii="Times New Roman CYR" w:eastAsia="Calibri" w:hAnsi="Times New Roman CYR" w:cs="Times New Roman"/>
      <w:sz w:val="28"/>
      <w:szCs w:val="28"/>
      <w:lang w:val="x-none" w:eastAsia="ru-RU"/>
    </w:rPr>
  </w:style>
  <w:style w:type="character" w:styleId="a5">
    <w:name w:val="page number"/>
    <w:rsid w:val="0084622F"/>
    <w:rPr>
      <w:rFonts w:cs="Times New Roman"/>
    </w:rPr>
  </w:style>
  <w:style w:type="table" w:styleId="a6">
    <w:name w:val="Table Grid"/>
    <w:basedOn w:val="a1"/>
    <w:uiPriority w:val="59"/>
    <w:rsid w:val="008462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4622F"/>
    <w:pPr>
      <w:ind w:left="720"/>
      <w:contextualSpacing/>
    </w:pPr>
  </w:style>
  <w:style w:type="paragraph" w:customStyle="1" w:styleId="11">
    <w:name w:val="Абзац списка1"/>
    <w:basedOn w:val="a"/>
    <w:rsid w:val="0084622F"/>
    <w:pPr>
      <w:ind w:left="720"/>
      <w:contextualSpacing/>
    </w:pPr>
    <w:rPr>
      <w:szCs w:val="20"/>
    </w:rPr>
  </w:style>
  <w:style w:type="paragraph" w:customStyle="1" w:styleId="12">
    <w:name w:val="Без интервала1"/>
    <w:link w:val="NoSpacingChar"/>
    <w:rsid w:val="0084622F"/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12"/>
    <w:locked/>
    <w:rsid w:val="0084622F"/>
    <w:rPr>
      <w:rFonts w:ascii="Calibri" w:eastAsia="Times New Roman" w:hAnsi="Calibri" w:cs="Times New Roman"/>
      <w:lang w:val="en-US"/>
    </w:rPr>
  </w:style>
  <w:style w:type="paragraph" w:customStyle="1" w:styleId="21">
    <w:name w:val="Без интервала2"/>
    <w:rsid w:val="0084622F"/>
    <w:rPr>
      <w:rFonts w:ascii="Calibri" w:eastAsia="Times New Roman" w:hAnsi="Calibri" w:cs="Times New Roman"/>
      <w:lang w:val="en-US"/>
    </w:rPr>
  </w:style>
  <w:style w:type="paragraph" w:styleId="a8">
    <w:name w:val="footer"/>
    <w:basedOn w:val="a"/>
    <w:link w:val="a9"/>
    <w:uiPriority w:val="99"/>
    <w:rsid w:val="0084622F"/>
    <w:pPr>
      <w:tabs>
        <w:tab w:val="center" w:pos="4153"/>
        <w:tab w:val="right" w:pos="8306"/>
      </w:tabs>
    </w:pPr>
    <w:rPr>
      <w:rFonts w:ascii="Times New Roman CYR" w:hAnsi="Times New Roman CYR"/>
      <w:sz w:val="28"/>
      <w:szCs w:val="28"/>
      <w:lang w:val="x-none" w:eastAsia="x-none" w:bidi="ar-SA"/>
    </w:rPr>
  </w:style>
  <w:style w:type="character" w:customStyle="1" w:styleId="a9">
    <w:name w:val="Нижний колонтитул Знак"/>
    <w:basedOn w:val="a0"/>
    <w:link w:val="a8"/>
    <w:uiPriority w:val="99"/>
    <w:rsid w:val="0084622F"/>
    <w:rPr>
      <w:rFonts w:ascii="Times New Roman CYR" w:eastAsia="Times New Roman" w:hAnsi="Times New Roman CYR" w:cs="Times New Roman"/>
      <w:sz w:val="28"/>
      <w:szCs w:val="28"/>
      <w:lang w:val="x-none" w:eastAsia="x-none"/>
    </w:rPr>
  </w:style>
  <w:style w:type="paragraph" w:styleId="aa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846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Strong"/>
    <w:uiPriority w:val="22"/>
    <w:qFormat/>
    <w:rsid w:val="0084622F"/>
    <w:rPr>
      <w:b/>
      <w:bCs/>
    </w:rPr>
  </w:style>
  <w:style w:type="paragraph" w:styleId="ac">
    <w:name w:val="Body Text"/>
    <w:basedOn w:val="a"/>
    <w:link w:val="ad"/>
    <w:semiHidden/>
    <w:rsid w:val="0084622F"/>
    <w:pPr>
      <w:tabs>
        <w:tab w:val="left" w:pos="2261"/>
      </w:tabs>
      <w:spacing w:line="240" w:lineRule="auto"/>
    </w:pPr>
    <w:rPr>
      <w:rFonts w:ascii="Times New Roman" w:hAnsi="Times New Roman"/>
      <w:sz w:val="24"/>
      <w:szCs w:val="24"/>
      <w:lang w:val="x-none" w:eastAsia="x-none" w:bidi="ar-SA"/>
    </w:rPr>
  </w:style>
  <w:style w:type="character" w:customStyle="1" w:styleId="ad">
    <w:name w:val="Основной текст Знак"/>
    <w:basedOn w:val="a0"/>
    <w:link w:val="ac"/>
    <w:semiHidden/>
    <w:rsid w:val="008462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84622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e">
    <w:name w:val="caption"/>
    <w:basedOn w:val="a"/>
    <w:next w:val="a"/>
    <w:uiPriority w:val="35"/>
    <w:qFormat/>
    <w:rsid w:val="0084622F"/>
    <w:pPr>
      <w:spacing w:line="240" w:lineRule="auto"/>
    </w:pPr>
    <w:rPr>
      <w:b/>
      <w:bCs/>
      <w:color w:val="4F81BD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4622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 w:bidi="ar-SA"/>
    </w:rPr>
  </w:style>
  <w:style w:type="character" w:customStyle="1" w:styleId="af0">
    <w:name w:val="Название Знак"/>
    <w:basedOn w:val="a0"/>
    <w:link w:val="af"/>
    <w:uiPriority w:val="10"/>
    <w:rsid w:val="0084622F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f1">
    <w:name w:val="Subtitle"/>
    <w:basedOn w:val="a"/>
    <w:next w:val="a"/>
    <w:link w:val="af2"/>
    <w:uiPriority w:val="11"/>
    <w:qFormat/>
    <w:rsid w:val="0084622F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val="x-none" w:eastAsia="x-none" w:bidi="ar-SA"/>
    </w:rPr>
  </w:style>
  <w:style w:type="character" w:customStyle="1" w:styleId="af2">
    <w:name w:val="Подзаголовок Знак"/>
    <w:basedOn w:val="a0"/>
    <w:link w:val="af1"/>
    <w:uiPriority w:val="11"/>
    <w:rsid w:val="0084622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styleId="af3">
    <w:name w:val="Emphasis"/>
    <w:qFormat/>
    <w:rsid w:val="0084622F"/>
    <w:rPr>
      <w:i/>
      <w:iCs/>
    </w:rPr>
  </w:style>
  <w:style w:type="paragraph" w:styleId="af4">
    <w:name w:val="No Spacing"/>
    <w:uiPriority w:val="1"/>
    <w:qFormat/>
    <w:rsid w:val="0084622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22">
    <w:name w:val="Quote"/>
    <w:basedOn w:val="a"/>
    <w:next w:val="a"/>
    <w:link w:val="23"/>
    <w:uiPriority w:val="29"/>
    <w:qFormat/>
    <w:rsid w:val="0084622F"/>
    <w:rPr>
      <w:i/>
      <w:iCs/>
      <w:color w:val="000000"/>
      <w:sz w:val="20"/>
      <w:szCs w:val="20"/>
      <w:lang w:val="x-none" w:eastAsia="x-none" w:bidi="ar-SA"/>
    </w:rPr>
  </w:style>
  <w:style w:type="character" w:customStyle="1" w:styleId="23">
    <w:name w:val="Цитата 2 Знак"/>
    <w:basedOn w:val="a0"/>
    <w:link w:val="22"/>
    <w:uiPriority w:val="29"/>
    <w:rsid w:val="0084622F"/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paragraph" w:styleId="af5">
    <w:name w:val="Intense Quote"/>
    <w:basedOn w:val="a"/>
    <w:next w:val="a"/>
    <w:link w:val="af6"/>
    <w:uiPriority w:val="30"/>
    <w:qFormat/>
    <w:rsid w:val="0084622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val="x-none" w:eastAsia="x-none" w:bidi="ar-SA"/>
    </w:rPr>
  </w:style>
  <w:style w:type="character" w:customStyle="1" w:styleId="af6">
    <w:name w:val="Выделенная цитата Знак"/>
    <w:basedOn w:val="a0"/>
    <w:link w:val="af5"/>
    <w:uiPriority w:val="30"/>
    <w:rsid w:val="0084622F"/>
    <w:rPr>
      <w:rFonts w:ascii="Calibri" w:eastAsia="Times New Roman" w:hAnsi="Calibri" w:cs="Times New Roman"/>
      <w:b/>
      <w:bCs/>
      <w:i/>
      <w:iCs/>
      <w:color w:val="4F81BD"/>
      <w:sz w:val="20"/>
      <w:szCs w:val="20"/>
      <w:lang w:val="x-none" w:eastAsia="x-none"/>
    </w:rPr>
  </w:style>
  <w:style w:type="character" w:styleId="af7">
    <w:name w:val="Subtle Emphasis"/>
    <w:uiPriority w:val="19"/>
    <w:qFormat/>
    <w:rsid w:val="0084622F"/>
    <w:rPr>
      <w:i/>
      <w:iCs/>
      <w:color w:val="808080"/>
    </w:rPr>
  </w:style>
  <w:style w:type="character" w:styleId="af8">
    <w:name w:val="Intense Emphasis"/>
    <w:uiPriority w:val="21"/>
    <w:qFormat/>
    <w:rsid w:val="0084622F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84622F"/>
    <w:rPr>
      <w:smallCaps/>
      <w:color w:val="C0504D"/>
      <w:u w:val="single"/>
    </w:rPr>
  </w:style>
  <w:style w:type="character" w:styleId="afa">
    <w:name w:val="Intense Reference"/>
    <w:uiPriority w:val="32"/>
    <w:qFormat/>
    <w:rsid w:val="0084622F"/>
    <w:rPr>
      <w:b/>
      <w:bCs/>
      <w:smallCaps/>
      <w:color w:val="C0504D"/>
      <w:spacing w:val="5"/>
      <w:u w:val="single"/>
    </w:rPr>
  </w:style>
  <w:style w:type="character" w:styleId="afb">
    <w:name w:val="Book Title"/>
    <w:uiPriority w:val="33"/>
    <w:qFormat/>
    <w:rsid w:val="0084622F"/>
    <w:rPr>
      <w:b/>
      <w:bCs/>
      <w:smallCaps/>
      <w:spacing w:val="5"/>
    </w:rPr>
  </w:style>
  <w:style w:type="paragraph" w:styleId="afc">
    <w:name w:val="TOC Heading"/>
    <w:basedOn w:val="1"/>
    <w:next w:val="a"/>
    <w:uiPriority w:val="39"/>
    <w:qFormat/>
    <w:rsid w:val="0084622F"/>
    <w:pPr>
      <w:outlineLvl w:val="9"/>
    </w:pPr>
  </w:style>
  <w:style w:type="character" w:customStyle="1" w:styleId="afd">
    <w:name w:val="Основной текст_"/>
    <w:link w:val="91"/>
    <w:rsid w:val="0084622F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91">
    <w:name w:val="Основной текст9"/>
    <w:basedOn w:val="a"/>
    <w:link w:val="afd"/>
    <w:rsid w:val="0084622F"/>
    <w:pPr>
      <w:widowControl w:val="0"/>
      <w:shd w:val="clear" w:color="auto" w:fill="FFFFFF"/>
      <w:spacing w:after="0" w:line="278" w:lineRule="exact"/>
      <w:ind w:hanging="360"/>
      <w:jc w:val="both"/>
    </w:pPr>
    <w:rPr>
      <w:rFonts w:ascii="Times New Roman" w:eastAsiaTheme="minorHAnsi" w:hAnsi="Times New Roman" w:cstheme="minorBidi"/>
      <w:sz w:val="23"/>
      <w:szCs w:val="23"/>
      <w:lang w:val="ru-RU" w:bidi="ar-SA"/>
    </w:rPr>
  </w:style>
  <w:style w:type="character" w:customStyle="1" w:styleId="c0">
    <w:name w:val="c0"/>
    <w:rsid w:val="0084622F"/>
    <w:rPr>
      <w:rFonts w:ascii="Times New Roman" w:hAnsi="Times New Roman" w:cs="Times New Roman" w:hint="default"/>
    </w:rPr>
  </w:style>
  <w:style w:type="paragraph" w:customStyle="1" w:styleId="24">
    <w:name w:val="Абзац списка2"/>
    <w:basedOn w:val="a"/>
    <w:rsid w:val="0084622F"/>
    <w:pPr>
      <w:spacing w:after="0" w:line="240" w:lineRule="auto"/>
      <w:ind w:left="720" w:firstLine="360"/>
    </w:pPr>
    <w:rPr>
      <w:lang w:val="ru-RU" w:bidi="ar-SA"/>
    </w:rPr>
  </w:style>
  <w:style w:type="paragraph" w:customStyle="1" w:styleId="ConsPlusNonformat">
    <w:name w:val="ConsPlusNonformat"/>
    <w:uiPriority w:val="99"/>
    <w:rsid w:val="00846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Базовый"/>
    <w:rsid w:val="0084622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ConsPlusCell">
    <w:name w:val="ConsPlusCell"/>
    <w:rsid w:val="008462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sid w:val="00846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84622F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p2">
    <w:name w:val="p2"/>
    <w:basedOn w:val="a"/>
    <w:rsid w:val="008462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s3">
    <w:name w:val="s3"/>
    <w:rsid w:val="0084622F"/>
  </w:style>
  <w:style w:type="character" w:customStyle="1" w:styleId="s2">
    <w:name w:val="s2"/>
    <w:rsid w:val="0084622F"/>
  </w:style>
  <w:style w:type="paragraph" w:customStyle="1" w:styleId="31">
    <w:name w:val="Абзац списка3"/>
    <w:basedOn w:val="a"/>
    <w:rsid w:val="008E726C"/>
    <w:pPr>
      <w:spacing w:after="0" w:line="240" w:lineRule="auto"/>
      <w:ind w:left="720" w:firstLine="360"/>
    </w:pPr>
    <w:rPr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42A85-82F0-4904-847E-5D25CCFC7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12687</Words>
  <Characters>72322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Пользователь</cp:lastModifiedBy>
  <cp:revision>10</cp:revision>
  <cp:lastPrinted>2025-02-12T08:19:00Z</cp:lastPrinted>
  <dcterms:created xsi:type="dcterms:W3CDTF">2022-01-13T12:54:00Z</dcterms:created>
  <dcterms:modified xsi:type="dcterms:W3CDTF">2025-02-13T11:13:00Z</dcterms:modified>
</cp:coreProperties>
</file>